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7C58" w14:textId="3BBA0A98" w:rsidR="00A5203E" w:rsidRDefault="00A5203E" w:rsidP="00911629">
      <w:pPr>
        <w:rPr>
          <w:rFonts w:cstheme="minorHAnsi"/>
          <w:b/>
          <w:sz w:val="28"/>
          <w:szCs w:val="28"/>
        </w:rPr>
      </w:pPr>
      <w:r w:rsidRPr="006833D5">
        <w:rPr>
          <w:rFonts w:cstheme="minorHAnsi"/>
          <w:b/>
          <w:sz w:val="28"/>
          <w:szCs w:val="28"/>
        </w:rPr>
        <w:t>Virale Auslöser des Diabetes mellitus</w:t>
      </w:r>
    </w:p>
    <w:p w14:paraId="06D54748" w14:textId="77777777" w:rsidR="00AC7E85" w:rsidRPr="006833D5" w:rsidRDefault="00AC7E85" w:rsidP="00911629">
      <w:pPr>
        <w:rPr>
          <w:rFonts w:cstheme="minorHAnsi"/>
          <w:b/>
          <w:sz w:val="28"/>
          <w:szCs w:val="28"/>
        </w:rPr>
      </w:pPr>
    </w:p>
    <w:sdt>
      <w:sdtPr>
        <w:id w:val="-722681200"/>
        <w:docPartObj>
          <w:docPartGallery w:val="Table of Contents"/>
          <w:docPartUnique/>
        </w:docPartObj>
      </w:sdtPr>
      <w:sdtEndPr>
        <w:rPr>
          <w:b/>
          <w:bCs/>
        </w:rPr>
      </w:sdtEndPr>
      <w:sdtContent>
        <w:p w14:paraId="2DD2EF2F" w14:textId="7CE6A945" w:rsidR="006F4AE0" w:rsidRPr="00EB7EFF" w:rsidRDefault="006F4AE0" w:rsidP="00AC7E85">
          <w:pPr>
            <w:rPr>
              <w:sz w:val="24"/>
              <w:szCs w:val="24"/>
            </w:rPr>
          </w:pPr>
          <w:r w:rsidRPr="00EB7EFF">
            <w:rPr>
              <w:sz w:val="24"/>
              <w:szCs w:val="24"/>
            </w:rPr>
            <w:t>Inhalt</w:t>
          </w:r>
        </w:p>
        <w:p w14:paraId="6370D083" w14:textId="105F8835" w:rsidR="005E3068" w:rsidRDefault="006F4AE0">
          <w:pPr>
            <w:pStyle w:val="Verzeichnis1"/>
            <w:tabs>
              <w:tab w:val="left" w:pos="440"/>
              <w:tab w:val="right" w:leader="dot" w:pos="9062"/>
            </w:tabs>
            <w:rPr>
              <w:rFonts w:eastAsiaTheme="minorEastAsia"/>
              <w:noProof/>
              <w:lang w:eastAsia="de-DE"/>
            </w:rPr>
          </w:pPr>
          <w:r>
            <w:fldChar w:fldCharType="begin"/>
          </w:r>
          <w:r>
            <w:instrText xml:space="preserve"> TOC \o "1-3" \h \z \u </w:instrText>
          </w:r>
          <w:r>
            <w:fldChar w:fldCharType="separate"/>
          </w:r>
          <w:hyperlink w:anchor="_Toc101948865" w:history="1">
            <w:r w:rsidR="005E3068" w:rsidRPr="000B17ED">
              <w:rPr>
                <w:rStyle w:val="Hyperlink"/>
                <w:noProof/>
              </w:rPr>
              <w:t>1.</w:t>
            </w:r>
            <w:r w:rsidR="005E3068">
              <w:rPr>
                <w:rFonts w:eastAsiaTheme="minorEastAsia"/>
                <w:noProof/>
                <w:lang w:eastAsia="de-DE"/>
              </w:rPr>
              <w:tab/>
            </w:r>
            <w:r w:rsidR="005E3068" w:rsidRPr="000B17ED">
              <w:rPr>
                <w:rStyle w:val="Hyperlink"/>
                <w:noProof/>
              </w:rPr>
              <w:t>Allgemeiner Überblick</w:t>
            </w:r>
            <w:r w:rsidR="005E3068">
              <w:rPr>
                <w:noProof/>
                <w:webHidden/>
              </w:rPr>
              <w:tab/>
            </w:r>
            <w:r w:rsidR="005E3068">
              <w:rPr>
                <w:noProof/>
                <w:webHidden/>
              </w:rPr>
              <w:fldChar w:fldCharType="begin"/>
            </w:r>
            <w:r w:rsidR="005E3068">
              <w:rPr>
                <w:noProof/>
                <w:webHidden/>
              </w:rPr>
              <w:instrText xml:space="preserve"> PAGEREF _Toc101948865 \h </w:instrText>
            </w:r>
            <w:r w:rsidR="005E3068">
              <w:rPr>
                <w:noProof/>
                <w:webHidden/>
              </w:rPr>
            </w:r>
            <w:r w:rsidR="005E3068">
              <w:rPr>
                <w:noProof/>
                <w:webHidden/>
              </w:rPr>
              <w:fldChar w:fldCharType="separate"/>
            </w:r>
            <w:r w:rsidR="00AC7C69">
              <w:rPr>
                <w:noProof/>
                <w:webHidden/>
              </w:rPr>
              <w:t>2</w:t>
            </w:r>
            <w:r w:rsidR="005E3068">
              <w:rPr>
                <w:noProof/>
                <w:webHidden/>
              </w:rPr>
              <w:fldChar w:fldCharType="end"/>
            </w:r>
          </w:hyperlink>
        </w:p>
        <w:p w14:paraId="79FC12EB" w14:textId="785871FA" w:rsidR="005E3068" w:rsidRDefault="002B6AB7">
          <w:pPr>
            <w:pStyle w:val="Verzeichnis1"/>
            <w:tabs>
              <w:tab w:val="left" w:pos="440"/>
              <w:tab w:val="right" w:leader="dot" w:pos="9062"/>
            </w:tabs>
            <w:rPr>
              <w:rFonts w:eastAsiaTheme="minorEastAsia"/>
              <w:noProof/>
              <w:lang w:eastAsia="de-DE"/>
            </w:rPr>
          </w:pPr>
          <w:hyperlink w:anchor="_Toc101948866" w:history="1">
            <w:r w:rsidR="005E3068" w:rsidRPr="000B17ED">
              <w:rPr>
                <w:rStyle w:val="Hyperlink"/>
                <w:noProof/>
              </w:rPr>
              <w:t>2.</w:t>
            </w:r>
            <w:r w:rsidR="005E3068">
              <w:rPr>
                <w:rFonts w:eastAsiaTheme="minorEastAsia"/>
                <w:noProof/>
                <w:lang w:eastAsia="de-DE"/>
              </w:rPr>
              <w:tab/>
            </w:r>
            <w:r w:rsidR="005E3068" w:rsidRPr="000B17ED">
              <w:rPr>
                <w:rStyle w:val="Hyperlink"/>
                <w:noProof/>
              </w:rPr>
              <w:t>Virale Auslöser von Diabetes Mellitus</w:t>
            </w:r>
            <w:r w:rsidR="005E3068">
              <w:rPr>
                <w:noProof/>
                <w:webHidden/>
              </w:rPr>
              <w:tab/>
            </w:r>
            <w:r w:rsidR="005E3068">
              <w:rPr>
                <w:noProof/>
                <w:webHidden/>
              </w:rPr>
              <w:fldChar w:fldCharType="begin"/>
            </w:r>
            <w:r w:rsidR="005E3068">
              <w:rPr>
                <w:noProof/>
                <w:webHidden/>
              </w:rPr>
              <w:instrText xml:space="preserve"> PAGEREF _Toc101948866 \h </w:instrText>
            </w:r>
            <w:r w:rsidR="005E3068">
              <w:rPr>
                <w:noProof/>
                <w:webHidden/>
              </w:rPr>
            </w:r>
            <w:r w:rsidR="005E3068">
              <w:rPr>
                <w:noProof/>
                <w:webHidden/>
              </w:rPr>
              <w:fldChar w:fldCharType="separate"/>
            </w:r>
            <w:r w:rsidR="00AC7C69">
              <w:rPr>
                <w:noProof/>
                <w:webHidden/>
              </w:rPr>
              <w:t>2</w:t>
            </w:r>
            <w:r w:rsidR="005E3068">
              <w:rPr>
                <w:noProof/>
                <w:webHidden/>
              </w:rPr>
              <w:fldChar w:fldCharType="end"/>
            </w:r>
          </w:hyperlink>
        </w:p>
        <w:p w14:paraId="566EBFB3" w14:textId="112A1485" w:rsidR="005E3068" w:rsidRDefault="002B6AB7">
          <w:pPr>
            <w:pStyle w:val="Verzeichnis2"/>
            <w:tabs>
              <w:tab w:val="left" w:pos="660"/>
              <w:tab w:val="right" w:leader="dot" w:pos="9062"/>
            </w:tabs>
            <w:rPr>
              <w:rFonts w:eastAsiaTheme="minorEastAsia"/>
              <w:noProof/>
              <w:lang w:eastAsia="de-DE"/>
            </w:rPr>
          </w:pPr>
          <w:hyperlink w:anchor="_Toc101948867" w:history="1">
            <w:r w:rsidR="005E3068" w:rsidRPr="000B17ED">
              <w:rPr>
                <w:rStyle w:val="Hyperlink"/>
                <w:noProof/>
              </w:rPr>
              <w:t>a.</w:t>
            </w:r>
            <w:r w:rsidR="005E3068">
              <w:rPr>
                <w:rFonts w:eastAsiaTheme="minorEastAsia"/>
                <w:noProof/>
                <w:lang w:eastAsia="de-DE"/>
              </w:rPr>
              <w:tab/>
            </w:r>
            <w:r w:rsidR="005E3068" w:rsidRPr="000B17ED">
              <w:rPr>
                <w:rStyle w:val="Hyperlink"/>
                <w:noProof/>
              </w:rPr>
              <w:t>Enteroviren</w:t>
            </w:r>
            <w:r w:rsidR="005E3068">
              <w:rPr>
                <w:noProof/>
                <w:webHidden/>
              </w:rPr>
              <w:tab/>
            </w:r>
            <w:r w:rsidR="005E3068">
              <w:rPr>
                <w:noProof/>
                <w:webHidden/>
              </w:rPr>
              <w:fldChar w:fldCharType="begin"/>
            </w:r>
            <w:r w:rsidR="005E3068">
              <w:rPr>
                <w:noProof/>
                <w:webHidden/>
              </w:rPr>
              <w:instrText xml:space="preserve"> PAGEREF _Toc101948867 \h </w:instrText>
            </w:r>
            <w:r w:rsidR="005E3068">
              <w:rPr>
                <w:noProof/>
                <w:webHidden/>
              </w:rPr>
            </w:r>
            <w:r w:rsidR="005E3068">
              <w:rPr>
                <w:noProof/>
                <w:webHidden/>
              </w:rPr>
              <w:fldChar w:fldCharType="separate"/>
            </w:r>
            <w:r w:rsidR="00AC7C69">
              <w:rPr>
                <w:noProof/>
                <w:webHidden/>
              </w:rPr>
              <w:t>2</w:t>
            </w:r>
            <w:r w:rsidR="005E3068">
              <w:rPr>
                <w:noProof/>
                <w:webHidden/>
              </w:rPr>
              <w:fldChar w:fldCharType="end"/>
            </w:r>
          </w:hyperlink>
        </w:p>
        <w:p w14:paraId="71BD1974" w14:textId="45CD6201" w:rsidR="005E3068" w:rsidRDefault="002B6AB7">
          <w:pPr>
            <w:pStyle w:val="Verzeichnis3"/>
            <w:tabs>
              <w:tab w:val="left" w:pos="880"/>
              <w:tab w:val="right" w:leader="dot" w:pos="9062"/>
            </w:tabs>
            <w:rPr>
              <w:rFonts w:eastAsiaTheme="minorEastAsia"/>
              <w:noProof/>
              <w:lang w:eastAsia="de-DE"/>
            </w:rPr>
          </w:pPr>
          <w:hyperlink w:anchor="_Toc101948868" w:history="1">
            <w:r w:rsidR="005E3068" w:rsidRPr="000B17ED">
              <w:rPr>
                <w:rStyle w:val="Hyperlink"/>
                <w:noProof/>
              </w:rPr>
              <w:t>i.</w:t>
            </w:r>
            <w:r w:rsidR="005E3068">
              <w:rPr>
                <w:rFonts w:eastAsiaTheme="minorEastAsia"/>
                <w:noProof/>
                <w:lang w:eastAsia="de-DE"/>
              </w:rPr>
              <w:tab/>
            </w:r>
            <w:r w:rsidR="005E3068" w:rsidRPr="000B17ED">
              <w:rPr>
                <w:rStyle w:val="Hyperlink"/>
                <w:noProof/>
              </w:rPr>
              <w:t>Wirkung der Enteroviren auf das Pankreas</w:t>
            </w:r>
            <w:r w:rsidR="005E3068">
              <w:rPr>
                <w:noProof/>
                <w:webHidden/>
              </w:rPr>
              <w:tab/>
            </w:r>
            <w:r w:rsidR="005E3068">
              <w:rPr>
                <w:noProof/>
                <w:webHidden/>
              </w:rPr>
              <w:fldChar w:fldCharType="begin"/>
            </w:r>
            <w:r w:rsidR="005E3068">
              <w:rPr>
                <w:noProof/>
                <w:webHidden/>
              </w:rPr>
              <w:instrText xml:space="preserve"> PAGEREF _Toc101948868 \h </w:instrText>
            </w:r>
            <w:r w:rsidR="005E3068">
              <w:rPr>
                <w:noProof/>
                <w:webHidden/>
              </w:rPr>
            </w:r>
            <w:r w:rsidR="005E3068">
              <w:rPr>
                <w:noProof/>
                <w:webHidden/>
              </w:rPr>
              <w:fldChar w:fldCharType="separate"/>
            </w:r>
            <w:r w:rsidR="00AC7C69">
              <w:rPr>
                <w:noProof/>
                <w:webHidden/>
              </w:rPr>
              <w:t>2</w:t>
            </w:r>
            <w:r w:rsidR="005E3068">
              <w:rPr>
                <w:noProof/>
                <w:webHidden/>
              </w:rPr>
              <w:fldChar w:fldCharType="end"/>
            </w:r>
          </w:hyperlink>
        </w:p>
        <w:p w14:paraId="7E8678C3" w14:textId="688C6407" w:rsidR="005E3068" w:rsidRDefault="002B6AB7">
          <w:pPr>
            <w:pStyle w:val="Verzeichnis2"/>
            <w:tabs>
              <w:tab w:val="left" w:pos="660"/>
              <w:tab w:val="right" w:leader="dot" w:pos="9062"/>
            </w:tabs>
            <w:rPr>
              <w:rFonts w:eastAsiaTheme="minorEastAsia"/>
              <w:noProof/>
              <w:lang w:eastAsia="de-DE"/>
            </w:rPr>
          </w:pPr>
          <w:hyperlink w:anchor="_Toc101948869" w:history="1">
            <w:r w:rsidR="005E3068" w:rsidRPr="000B17ED">
              <w:rPr>
                <w:rStyle w:val="Hyperlink"/>
                <w:noProof/>
              </w:rPr>
              <w:t>b.</w:t>
            </w:r>
            <w:r w:rsidR="005E3068">
              <w:rPr>
                <w:rFonts w:eastAsiaTheme="minorEastAsia"/>
                <w:noProof/>
                <w:lang w:eastAsia="de-DE"/>
              </w:rPr>
              <w:tab/>
            </w:r>
            <w:r w:rsidR="005E3068" w:rsidRPr="000B17ED">
              <w:rPr>
                <w:rStyle w:val="Hyperlink"/>
                <w:noProof/>
              </w:rPr>
              <w:t>Coxsackie Virus B</w:t>
            </w:r>
            <w:r w:rsidR="005E3068">
              <w:rPr>
                <w:noProof/>
                <w:webHidden/>
              </w:rPr>
              <w:tab/>
            </w:r>
            <w:r w:rsidR="005E3068">
              <w:rPr>
                <w:noProof/>
                <w:webHidden/>
              </w:rPr>
              <w:fldChar w:fldCharType="begin"/>
            </w:r>
            <w:r w:rsidR="005E3068">
              <w:rPr>
                <w:noProof/>
                <w:webHidden/>
              </w:rPr>
              <w:instrText xml:space="preserve"> PAGEREF _Toc101948869 \h </w:instrText>
            </w:r>
            <w:r w:rsidR="005E3068">
              <w:rPr>
                <w:noProof/>
                <w:webHidden/>
              </w:rPr>
            </w:r>
            <w:r w:rsidR="005E3068">
              <w:rPr>
                <w:noProof/>
                <w:webHidden/>
              </w:rPr>
              <w:fldChar w:fldCharType="separate"/>
            </w:r>
            <w:r w:rsidR="00AC7C69">
              <w:rPr>
                <w:noProof/>
                <w:webHidden/>
              </w:rPr>
              <w:t>3</w:t>
            </w:r>
            <w:r w:rsidR="005E3068">
              <w:rPr>
                <w:noProof/>
                <w:webHidden/>
              </w:rPr>
              <w:fldChar w:fldCharType="end"/>
            </w:r>
          </w:hyperlink>
        </w:p>
        <w:p w14:paraId="07D3DA56" w14:textId="5C11DCF5" w:rsidR="005E3068" w:rsidRDefault="002B6AB7">
          <w:pPr>
            <w:pStyle w:val="Verzeichnis3"/>
            <w:tabs>
              <w:tab w:val="left" w:pos="880"/>
              <w:tab w:val="right" w:leader="dot" w:pos="9062"/>
            </w:tabs>
            <w:rPr>
              <w:rFonts w:eastAsiaTheme="minorEastAsia"/>
              <w:noProof/>
              <w:lang w:eastAsia="de-DE"/>
            </w:rPr>
          </w:pPr>
          <w:hyperlink w:anchor="_Toc101948870" w:history="1">
            <w:r w:rsidR="005E3068" w:rsidRPr="000B17ED">
              <w:rPr>
                <w:rStyle w:val="Hyperlink"/>
                <w:noProof/>
              </w:rPr>
              <w:t>ii.</w:t>
            </w:r>
            <w:r w:rsidR="005E3068">
              <w:rPr>
                <w:rFonts w:eastAsiaTheme="minorEastAsia"/>
                <w:noProof/>
                <w:lang w:eastAsia="de-DE"/>
              </w:rPr>
              <w:tab/>
            </w:r>
            <w:r w:rsidR="005E3068" w:rsidRPr="000B17ED">
              <w:rPr>
                <w:rStyle w:val="Hyperlink"/>
                <w:noProof/>
              </w:rPr>
              <w:t>Schädigungen des Coxsackie-Virus</w:t>
            </w:r>
            <w:r w:rsidR="005E3068">
              <w:rPr>
                <w:noProof/>
                <w:webHidden/>
              </w:rPr>
              <w:tab/>
            </w:r>
            <w:r w:rsidR="005E3068">
              <w:rPr>
                <w:noProof/>
                <w:webHidden/>
              </w:rPr>
              <w:fldChar w:fldCharType="begin"/>
            </w:r>
            <w:r w:rsidR="005E3068">
              <w:rPr>
                <w:noProof/>
                <w:webHidden/>
              </w:rPr>
              <w:instrText xml:space="preserve"> PAGEREF _Toc101948870 \h </w:instrText>
            </w:r>
            <w:r w:rsidR="005E3068">
              <w:rPr>
                <w:noProof/>
                <w:webHidden/>
              </w:rPr>
            </w:r>
            <w:r w:rsidR="005E3068">
              <w:rPr>
                <w:noProof/>
                <w:webHidden/>
              </w:rPr>
              <w:fldChar w:fldCharType="separate"/>
            </w:r>
            <w:r w:rsidR="00AC7C69">
              <w:rPr>
                <w:noProof/>
                <w:webHidden/>
              </w:rPr>
              <w:t>3</w:t>
            </w:r>
            <w:r w:rsidR="005E3068">
              <w:rPr>
                <w:noProof/>
                <w:webHidden/>
              </w:rPr>
              <w:fldChar w:fldCharType="end"/>
            </w:r>
          </w:hyperlink>
        </w:p>
        <w:p w14:paraId="656BD4B4" w14:textId="7448446A" w:rsidR="005E3068" w:rsidRDefault="002B6AB7">
          <w:pPr>
            <w:pStyle w:val="Verzeichnis3"/>
            <w:tabs>
              <w:tab w:val="left" w:pos="880"/>
              <w:tab w:val="right" w:leader="dot" w:pos="9062"/>
            </w:tabs>
            <w:rPr>
              <w:rFonts w:eastAsiaTheme="minorEastAsia"/>
              <w:noProof/>
              <w:lang w:eastAsia="de-DE"/>
            </w:rPr>
          </w:pPr>
          <w:hyperlink w:anchor="_Toc101948871" w:history="1">
            <w:r w:rsidR="005E3068" w:rsidRPr="000B17ED">
              <w:rPr>
                <w:rStyle w:val="Hyperlink"/>
                <w:noProof/>
              </w:rPr>
              <w:t>iii.</w:t>
            </w:r>
            <w:r w:rsidR="005E3068">
              <w:rPr>
                <w:rFonts w:eastAsiaTheme="minorEastAsia"/>
                <w:noProof/>
                <w:lang w:eastAsia="de-DE"/>
              </w:rPr>
              <w:tab/>
            </w:r>
            <w:r w:rsidR="005E3068" w:rsidRPr="000B17ED">
              <w:rPr>
                <w:rStyle w:val="Hyperlink"/>
                <w:noProof/>
              </w:rPr>
              <w:t>Andere Konsequenzen einer Coxsackie- Virus Infektion</w:t>
            </w:r>
            <w:r w:rsidR="005E3068">
              <w:rPr>
                <w:noProof/>
                <w:webHidden/>
              </w:rPr>
              <w:tab/>
            </w:r>
            <w:r w:rsidR="005E3068">
              <w:rPr>
                <w:noProof/>
                <w:webHidden/>
              </w:rPr>
              <w:fldChar w:fldCharType="begin"/>
            </w:r>
            <w:r w:rsidR="005E3068">
              <w:rPr>
                <w:noProof/>
                <w:webHidden/>
              </w:rPr>
              <w:instrText xml:space="preserve"> PAGEREF _Toc101948871 \h </w:instrText>
            </w:r>
            <w:r w:rsidR="005E3068">
              <w:rPr>
                <w:noProof/>
                <w:webHidden/>
              </w:rPr>
            </w:r>
            <w:r w:rsidR="005E3068">
              <w:rPr>
                <w:noProof/>
                <w:webHidden/>
              </w:rPr>
              <w:fldChar w:fldCharType="separate"/>
            </w:r>
            <w:r w:rsidR="00AC7C69">
              <w:rPr>
                <w:noProof/>
                <w:webHidden/>
              </w:rPr>
              <w:t>4</w:t>
            </w:r>
            <w:r w:rsidR="005E3068">
              <w:rPr>
                <w:noProof/>
                <w:webHidden/>
              </w:rPr>
              <w:fldChar w:fldCharType="end"/>
            </w:r>
          </w:hyperlink>
        </w:p>
        <w:p w14:paraId="74CBF7D2" w14:textId="205A5EEB" w:rsidR="005E3068" w:rsidRDefault="002B6AB7">
          <w:pPr>
            <w:pStyle w:val="Verzeichnis2"/>
            <w:tabs>
              <w:tab w:val="left" w:pos="660"/>
              <w:tab w:val="right" w:leader="dot" w:pos="9062"/>
            </w:tabs>
            <w:rPr>
              <w:rFonts w:eastAsiaTheme="minorEastAsia"/>
              <w:noProof/>
              <w:lang w:eastAsia="de-DE"/>
            </w:rPr>
          </w:pPr>
          <w:hyperlink w:anchor="_Toc101948872" w:history="1">
            <w:r w:rsidR="005E3068" w:rsidRPr="000B17ED">
              <w:rPr>
                <w:rStyle w:val="Hyperlink"/>
                <w:noProof/>
              </w:rPr>
              <w:t>c.</w:t>
            </w:r>
            <w:r w:rsidR="005E3068">
              <w:rPr>
                <w:rFonts w:eastAsiaTheme="minorEastAsia"/>
                <w:noProof/>
                <w:lang w:eastAsia="de-DE"/>
              </w:rPr>
              <w:tab/>
            </w:r>
            <w:r w:rsidR="005E3068" w:rsidRPr="000B17ED">
              <w:rPr>
                <w:rStyle w:val="Hyperlink"/>
                <w:noProof/>
              </w:rPr>
              <w:t>Rotavirus</w:t>
            </w:r>
            <w:r w:rsidR="005E3068">
              <w:rPr>
                <w:noProof/>
                <w:webHidden/>
              </w:rPr>
              <w:tab/>
            </w:r>
            <w:r w:rsidR="005E3068">
              <w:rPr>
                <w:noProof/>
                <w:webHidden/>
              </w:rPr>
              <w:fldChar w:fldCharType="begin"/>
            </w:r>
            <w:r w:rsidR="005E3068">
              <w:rPr>
                <w:noProof/>
                <w:webHidden/>
              </w:rPr>
              <w:instrText xml:space="preserve"> PAGEREF _Toc101948872 \h </w:instrText>
            </w:r>
            <w:r w:rsidR="005E3068">
              <w:rPr>
                <w:noProof/>
                <w:webHidden/>
              </w:rPr>
            </w:r>
            <w:r w:rsidR="005E3068">
              <w:rPr>
                <w:noProof/>
                <w:webHidden/>
              </w:rPr>
              <w:fldChar w:fldCharType="separate"/>
            </w:r>
            <w:r w:rsidR="00AC7C69">
              <w:rPr>
                <w:noProof/>
                <w:webHidden/>
              </w:rPr>
              <w:t>5</w:t>
            </w:r>
            <w:r w:rsidR="005E3068">
              <w:rPr>
                <w:noProof/>
                <w:webHidden/>
              </w:rPr>
              <w:fldChar w:fldCharType="end"/>
            </w:r>
          </w:hyperlink>
        </w:p>
        <w:p w14:paraId="4FEF2BD9" w14:textId="5CA1D8DA" w:rsidR="005E3068" w:rsidRDefault="002B6AB7">
          <w:pPr>
            <w:pStyle w:val="Verzeichnis3"/>
            <w:tabs>
              <w:tab w:val="left" w:pos="880"/>
              <w:tab w:val="right" w:leader="dot" w:pos="9062"/>
            </w:tabs>
            <w:rPr>
              <w:rFonts w:eastAsiaTheme="minorEastAsia"/>
              <w:noProof/>
              <w:lang w:eastAsia="de-DE"/>
            </w:rPr>
          </w:pPr>
          <w:hyperlink w:anchor="_Toc101948873" w:history="1">
            <w:r w:rsidR="005E3068" w:rsidRPr="000B17ED">
              <w:rPr>
                <w:rStyle w:val="Hyperlink"/>
                <w:noProof/>
              </w:rPr>
              <w:t>iv.</w:t>
            </w:r>
            <w:r w:rsidR="005E3068">
              <w:rPr>
                <w:rFonts w:eastAsiaTheme="minorEastAsia"/>
                <w:noProof/>
                <w:lang w:eastAsia="de-DE"/>
              </w:rPr>
              <w:tab/>
            </w:r>
            <w:r w:rsidR="005E3068" w:rsidRPr="000B17ED">
              <w:rPr>
                <w:rStyle w:val="Hyperlink"/>
                <w:noProof/>
              </w:rPr>
              <w:t>Molekulare Gemeinsamkeiten von Diabetes und Rotaviren</w:t>
            </w:r>
            <w:r w:rsidR="005E3068">
              <w:rPr>
                <w:noProof/>
                <w:webHidden/>
              </w:rPr>
              <w:tab/>
            </w:r>
            <w:r w:rsidR="005E3068">
              <w:rPr>
                <w:noProof/>
                <w:webHidden/>
              </w:rPr>
              <w:fldChar w:fldCharType="begin"/>
            </w:r>
            <w:r w:rsidR="005E3068">
              <w:rPr>
                <w:noProof/>
                <w:webHidden/>
              </w:rPr>
              <w:instrText xml:space="preserve"> PAGEREF _Toc101948873 \h </w:instrText>
            </w:r>
            <w:r w:rsidR="005E3068">
              <w:rPr>
                <w:noProof/>
                <w:webHidden/>
              </w:rPr>
            </w:r>
            <w:r w:rsidR="005E3068">
              <w:rPr>
                <w:noProof/>
                <w:webHidden/>
              </w:rPr>
              <w:fldChar w:fldCharType="separate"/>
            </w:r>
            <w:r w:rsidR="00AC7C69">
              <w:rPr>
                <w:noProof/>
                <w:webHidden/>
              </w:rPr>
              <w:t>5</w:t>
            </w:r>
            <w:r w:rsidR="005E3068">
              <w:rPr>
                <w:noProof/>
                <w:webHidden/>
              </w:rPr>
              <w:fldChar w:fldCharType="end"/>
            </w:r>
          </w:hyperlink>
        </w:p>
        <w:p w14:paraId="257207B7" w14:textId="1C44AF6B" w:rsidR="005E3068" w:rsidRDefault="002B6AB7">
          <w:pPr>
            <w:pStyle w:val="Verzeichnis3"/>
            <w:tabs>
              <w:tab w:val="left" w:pos="880"/>
              <w:tab w:val="right" w:leader="dot" w:pos="9062"/>
            </w:tabs>
            <w:rPr>
              <w:rFonts w:eastAsiaTheme="minorEastAsia"/>
              <w:noProof/>
              <w:lang w:eastAsia="de-DE"/>
            </w:rPr>
          </w:pPr>
          <w:hyperlink w:anchor="_Toc101948874" w:history="1">
            <w:r w:rsidR="005E3068" w:rsidRPr="000B17ED">
              <w:rPr>
                <w:rStyle w:val="Hyperlink"/>
                <w:noProof/>
              </w:rPr>
              <w:t>v.</w:t>
            </w:r>
            <w:r w:rsidR="005E3068">
              <w:rPr>
                <w:rFonts w:eastAsiaTheme="minorEastAsia"/>
                <w:noProof/>
                <w:lang w:eastAsia="de-DE"/>
              </w:rPr>
              <w:tab/>
            </w:r>
            <w:r w:rsidR="005E3068" w:rsidRPr="000B17ED">
              <w:rPr>
                <w:rStyle w:val="Hyperlink"/>
                <w:noProof/>
              </w:rPr>
              <w:t>Erhöhung der Pankreaspathologie durch Rotaviren</w:t>
            </w:r>
            <w:r w:rsidR="005E3068">
              <w:rPr>
                <w:noProof/>
                <w:webHidden/>
              </w:rPr>
              <w:tab/>
            </w:r>
            <w:r w:rsidR="005E3068">
              <w:rPr>
                <w:noProof/>
                <w:webHidden/>
              </w:rPr>
              <w:fldChar w:fldCharType="begin"/>
            </w:r>
            <w:r w:rsidR="005E3068">
              <w:rPr>
                <w:noProof/>
                <w:webHidden/>
              </w:rPr>
              <w:instrText xml:space="preserve"> PAGEREF _Toc101948874 \h </w:instrText>
            </w:r>
            <w:r w:rsidR="005E3068">
              <w:rPr>
                <w:noProof/>
                <w:webHidden/>
              </w:rPr>
            </w:r>
            <w:r w:rsidR="005E3068">
              <w:rPr>
                <w:noProof/>
                <w:webHidden/>
              </w:rPr>
              <w:fldChar w:fldCharType="separate"/>
            </w:r>
            <w:r w:rsidR="00AC7C69">
              <w:rPr>
                <w:noProof/>
                <w:webHidden/>
              </w:rPr>
              <w:t>5</w:t>
            </w:r>
            <w:r w:rsidR="005E3068">
              <w:rPr>
                <w:noProof/>
                <w:webHidden/>
              </w:rPr>
              <w:fldChar w:fldCharType="end"/>
            </w:r>
          </w:hyperlink>
        </w:p>
        <w:p w14:paraId="229EAFD4" w14:textId="31E32BE0" w:rsidR="005E3068" w:rsidRDefault="002B6AB7">
          <w:pPr>
            <w:pStyle w:val="Verzeichnis2"/>
            <w:tabs>
              <w:tab w:val="left" w:pos="660"/>
              <w:tab w:val="right" w:leader="dot" w:pos="9062"/>
            </w:tabs>
            <w:rPr>
              <w:rFonts w:eastAsiaTheme="minorEastAsia"/>
              <w:noProof/>
              <w:lang w:eastAsia="de-DE"/>
            </w:rPr>
          </w:pPr>
          <w:hyperlink w:anchor="_Toc101948875" w:history="1">
            <w:r w:rsidR="005E3068" w:rsidRPr="000B17ED">
              <w:rPr>
                <w:rStyle w:val="Hyperlink"/>
                <w:noProof/>
              </w:rPr>
              <w:t>d.</w:t>
            </w:r>
            <w:r w:rsidR="005E3068">
              <w:rPr>
                <w:rFonts w:eastAsiaTheme="minorEastAsia"/>
                <w:noProof/>
                <w:lang w:eastAsia="de-DE"/>
              </w:rPr>
              <w:tab/>
            </w:r>
            <w:r w:rsidR="005E3068" w:rsidRPr="000B17ED">
              <w:rPr>
                <w:rStyle w:val="Hyperlink"/>
                <w:noProof/>
              </w:rPr>
              <w:t>Epstein-Barr Virus</w:t>
            </w:r>
            <w:r w:rsidR="005E3068">
              <w:rPr>
                <w:noProof/>
                <w:webHidden/>
              </w:rPr>
              <w:tab/>
            </w:r>
            <w:r w:rsidR="005E3068">
              <w:rPr>
                <w:noProof/>
                <w:webHidden/>
              </w:rPr>
              <w:fldChar w:fldCharType="begin"/>
            </w:r>
            <w:r w:rsidR="005E3068">
              <w:rPr>
                <w:noProof/>
                <w:webHidden/>
              </w:rPr>
              <w:instrText xml:space="preserve"> PAGEREF _Toc101948875 \h </w:instrText>
            </w:r>
            <w:r w:rsidR="005E3068">
              <w:rPr>
                <w:noProof/>
                <w:webHidden/>
              </w:rPr>
            </w:r>
            <w:r w:rsidR="005E3068">
              <w:rPr>
                <w:noProof/>
                <w:webHidden/>
              </w:rPr>
              <w:fldChar w:fldCharType="separate"/>
            </w:r>
            <w:r w:rsidR="00AC7C69">
              <w:rPr>
                <w:noProof/>
                <w:webHidden/>
              </w:rPr>
              <w:t>6</w:t>
            </w:r>
            <w:r w:rsidR="005E3068">
              <w:rPr>
                <w:noProof/>
                <w:webHidden/>
              </w:rPr>
              <w:fldChar w:fldCharType="end"/>
            </w:r>
          </w:hyperlink>
        </w:p>
        <w:p w14:paraId="3CCC2245" w14:textId="5299F810" w:rsidR="005E3068" w:rsidRDefault="002B6AB7">
          <w:pPr>
            <w:pStyle w:val="Verzeichnis2"/>
            <w:tabs>
              <w:tab w:val="left" w:pos="660"/>
              <w:tab w:val="right" w:leader="dot" w:pos="9062"/>
            </w:tabs>
            <w:rPr>
              <w:rFonts w:eastAsiaTheme="minorEastAsia"/>
              <w:noProof/>
              <w:lang w:eastAsia="de-DE"/>
            </w:rPr>
          </w:pPr>
          <w:hyperlink w:anchor="_Toc101948876" w:history="1">
            <w:r w:rsidR="005E3068" w:rsidRPr="000B17ED">
              <w:rPr>
                <w:rStyle w:val="Hyperlink"/>
                <w:noProof/>
              </w:rPr>
              <w:t>e.</w:t>
            </w:r>
            <w:r w:rsidR="005E3068">
              <w:rPr>
                <w:rFonts w:eastAsiaTheme="minorEastAsia"/>
                <w:noProof/>
                <w:lang w:eastAsia="de-DE"/>
              </w:rPr>
              <w:tab/>
            </w:r>
            <w:r w:rsidR="005E3068" w:rsidRPr="000B17ED">
              <w:rPr>
                <w:rStyle w:val="Hyperlink"/>
                <w:noProof/>
              </w:rPr>
              <w:t>Hepatitis - C</w:t>
            </w:r>
            <w:r w:rsidR="005E3068">
              <w:rPr>
                <w:noProof/>
                <w:webHidden/>
              </w:rPr>
              <w:tab/>
            </w:r>
            <w:r w:rsidR="005E3068">
              <w:rPr>
                <w:noProof/>
                <w:webHidden/>
              </w:rPr>
              <w:fldChar w:fldCharType="begin"/>
            </w:r>
            <w:r w:rsidR="005E3068">
              <w:rPr>
                <w:noProof/>
                <w:webHidden/>
              </w:rPr>
              <w:instrText xml:space="preserve"> PAGEREF _Toc101948876 \h </w:instrText>
            </w:r>
            <w:r w:rsidR="005E3068">
              <w:rPr>
                <w:noProof/>
                <w:webHidden/>
              </w:rPr>
            </w:r>
            <w:r w:rsidR="005E3068">
              <w:rPr>
                <w:noProof/>
                <w:webHidden/>
              </w:rPr>
              <w:fldChar w:fldCharType="separate"/>
            </w:r>
            <w:r w:rsidR="00AC7C69">
              <w:rPr>
                <w:noProof/>
                <w:webHidden/>
              </w:rPr>
              <w:t>6</w:t>
            </w:r>
            <w:r w:rsidR="005E3068">
              <w:rPr>
                <w:noProof/>
                <w:webHidden/>
              </w:rPr>
              <w:fldChar w:fldCharType="end"/>
            </w:r>
          </w:hyperlink>
        </w:p>
        <w:p w14:paraId="7E4B8B20" w14:textId="416A3A53" w:rsidR="005E3068" w:rsidRDefault="002B6AB7">
          <w:pPr>
            <w:pStyle w:val="Verzeichnis3"/>
            <w:tabs>
              <w:tab w:val="left" w:pos="880"/>
              <w:tab w:val="right" w:leader="dot" w:pos="9062"/>
            </w:tabs>
            <w:rPr>
              <w:rFonts w:eastAsiaTheme="minorEastAsia"/>
              <w:noProof/>
              <w:lang w:eastAsia="de-DE"/>
            </w:rPr>
          </w:pPr>
          <w:hyperlink w:anchor="_Toc101948877" w:history="1">
            <w:r w:rsidR="005E3068" w:rsidRPr="000B17ED">
              <w:rPr>
                <w:rStyle w:val="Hyperlink"/>
                <w:noProof/>
              </w:rPr>
              <w:t>vi.</w:t>
            </w:r>
            <w:r w:rsidR="005E3068">
              <w:rPr>
                <w:rFonts w:eastAsiaTheme="minorEastAsia"/>
                <w:noProof/>
                <w:lang w:eastAsia="de-DE"/>
              </w:rPr>
              <w:tab/>
            </w:r>
            <w:r w:rsidR="005E3068" w:rsidRPr="000B17ED">
              <w:rPr>
                <w:rStyle w:val="Hyperlink"/>
                <w:noProof/>
              </w:rPr>
              <w:t>Wirkung</w:t>
            </w:r>
            <w:r w:rsidR="005E3068">
              <w:rPr>
                <w:noProof/>
                <w:webHidden/>
              </w:rPr>
              <w:tab/>
            </w:r>
            <w:r w:rsidR="005E3068">
              <w:rPr>
                <w:noProof/>
                <w:webHidden/>
              </w:rPr>
              <w:fldChar w:fldCharType="begin"/>
            </w:r>
            <w:r w:rsidR="005E3068">
              <w:rPr>
                <w:noProof/>
                <w:webHidden/>
              </w:rPr>
              <w:instrText xml:space="preserve"> PAGEREF _Toc101948877 \h </w:instrText>
            </w:r>
            <w:r w:rsidR="005E3068">
              <w:rPr>
                <w:noProof/>
                <w:webHidden/>
              </w:rPr>
            </w:r>
            <w:r w:rsidR="005E3068">
              <w:rPr>
                <w:noProof/>
                <w:webHidden/>
              </w:rPr>
              <w:fldChar w:fldCharType="separate"/>
            </w:r>
            <w:r w:rsidR="00AC7C69">
              <w:rPr>
                <w:noProof/>
                <w:webHidden/>
              </w:rPr>
              <w:t>6</w:t>
            </w:r>
            <w:r w:rsidR="005E3068">
              <w:rPr>
                <w:noProof/>
                <w:webHidden/>
              </w:rPr>
              <w:fldChar w:fldCharType="end"/>
            </w:r>
          </w:hyperlink>
        </w:p>
        <w:p w14:paraId="33255791" w14:textId="423B7EEA" w:rsidR="005E3068" w:rsidRDefault="002B6AB7">
          <w:pPr>
            <w:pStyle w:val="Verzeichnis3"/>
            <w:tabs>
              <w:tab w:val="left" w:pos="1100"/>
              <w:tab w:val="right" w:leader="dot" w:pos="9062"/>
            </w:tabs>
            <w:rPr>
              <w:rFonts w:eastAsiaTheme="minorEastAsia"/>
              <w:noProof/>
              <w:lang w:eastAsia="de-DE"/>
            </w:rPr>
          </w:pPr>
          <w:hyperlink w:anchor="_Toc101948878" w:history="1">
            <w:r w:rsidR="005E3068" w:rsidRPr="000B17ED">
              <w:rPr>
                <w:rStyle w:val="Hyperlink"/>
                <w:noProof/>
              </w:rPr>
              <w:t>vii.</w:t>
            </w:r>
            <w:r w:rsidR="005E3068">
              <w:rPr>
                <w:rFonts w:eastAsiaTheme="minorEastAsia"/>
                <w:noProof/>
                <w:lang w:eastAsia="de-DE"/>
              </w:rPr>
              <w:tab/>
            </w:r>
            <w:r w:rsidR="005E3068" w:rsidRPr="000B17ED">
              <w:rPr>
                <w:rStyle w:val="Hyperlink"/>
                <w:noProof/>
              </w:rPr>
              <w:t>Die Rolle der HCV Strukturproteine im Insulin-Signalweg</w:t>
            </w:r>
            <w:r w:rsidR="005E3068">
              <w:rPr>
                <w:noProof/>
                <w:webHidden/>
              </w:rPr>
              <w:tab/>
            </w:r>
            <w:r w:rsidR="005E3068">
              <w:rPr>
                <w:noProof/>
                <w:webHidden/>
              </w:rPr>
              <w:fldChar w:fldCharType="begin"/>
            </w:r>
            <w:r w:rsidR="005E3068">
              <w:rPr>
                <w:noProof/>
                <w:webHidden/>
              </w:rPr>
              <w:instrText xml:space="preserve"> PAGEREF _Toc101948878 \h </w:instrText>
            </w:r>
            <w:r w:rsidR="005E3068">
              <w:rPr>
                <w:noProof/>
                <w:webHidden/>
              </w:rPr>
            </w:r>
            <w:r w:rsidR="005E3068">
              <w:rPr>
                <w:noProof/>
                <w:webHidden/>
              </w:rPr>
              <w:fldChar w:fldCharType="separate"/>
            </w:r>
            <w:r w:rsidR="00AC7C69">
              <w:rPr>
                <w:noProof/>
                <w:webHidden/>
              </w:rPr>
              <w:t>6</w:t>
            </w:r>
            <w:r w:rsidR="005E3068">
              <w:rPr>
                <w:noProof/>
                <w:webHidden/>
              </w:rPr>
              <w:fldChar w:fldCharType="end"/>
            </w:r>
          </w:hyperlink>
        </w:p>
        <w:p w14:paraId="3A9D22C7" w14:textId="04B1A1AB" w:rsidR="005E3068" w:rsidRDefault="002B6AB7">
          <w:pPr>
            <w:pStyle w:val="Verzeichnis2"/>
            <w:tabs>
              <w:tab w:val="left" w:pos="660"/>
              <w:tab w:val="right" w:leader="dot" w:pos="9062"/>
            </w:tabs>
            <w:rPr>
              <w:rFonts w:eastAsiaTheme="minorEastAsia"/>
              <w:noProof/>
              <w:lang w:eastAsia="de-DE"/>
            </w:rPr>
          </w:pPr>
          <w:hyperlink w:anchor="_Toc101948879" w:history="1">
            <w:r w:rsidR="005E3068" w:rsidRPr="000B17ED">
              <w:rPr>
                <w:rStyle w:val="Hyperlink"/>
                <w:noProof/>
              </w:rPr>
              <w:t>f.</w:t>
            </w:r>
            <w:r w:rsidR="005E3068">
              <w:rPr>
                <w:rFonts w:eastAsiaTheme="minorEastAsia"/>
                <w:noProof/>
                <w:lang w:eastAsia="de-DE"/>
              </w:rPr>
              <w:tab/>
            </w:r>
            <w:r w:rsidR="005E3068" w:rsidRPr="000B17ED">
              <w:rPr>
                <w:rStyle w:val="Hyperlink"/>
                <w:noProof/>
              </w:rPr>
              <w:t>SARS-CoV 2</w:t>
            </w:r>
            <w:r w:rsidR="005E3068">
              <w:rPr>
                <w:noProof/>
                <w:webHidden/>
              </w:rPr>
              <w:tab/>
            </w:r>
            <w:r w:rsidR="005E3068">
              <w:rPr>
                <w:noProof/>
                <w:webHidden/>
              </w:rPr>
              <w:fldChar w:fldCharType="begin"/>
            </w:r>
            <w:r w:rsidR="005E3068">
              <w:rPr>
                <w:noProof/>
                <w:webHidden/>
              </w:rPr>
              <w:instrText xml:space="preserve"> PAGEREF _Toc101948879 \h </w:instrText>
            </w:r>
            <w:r w:rsidR="005E3068">
              <w:rPr>
                <w:noProof/>
                <w:webHidden/>
              </w:rPr>
            </w:r>
            <w:r w:rsidR="005E3068">
              <w:rPr>
                <w:noProof/>
                <w:webHidden/>
              </w:rPr>
              <w:fldChar w:fldCharType="separate"/>
            </w:r>
            <w:r w:rsidR="00AC7C69">
              <w:rPr>
                <w:noProof/>
                <w:webHidden/>
              </w:rPr>
              <w:t>7</w:t>
            </w:r>
            <w:r w:rsidR="005E3068">
              <w:rPr>
                <w:noProof/>
                <w:webHidden/>
              </w:rPr>
              <w:fldChar w:fldCharType="end"/>
            </w:r>
          </w:hyperlink>
        </w:p>
        <w:p w14:paraId="394C029C" w14:textId="181B6D43" w:rsidR="005E3068" w:rsidRDefault="002B6AB7">
          <w:pPr>
            <w:pStyle w:val="Verzeichnis3"/>
            <w:tabs>
              <w:tab w:val="left" w:pos="1100"/>
              <w:tab w:val="right" w:leader="dot" w:pos="9062"/>
            </w:tabs>
            <w:rPr>
              <w:rFonts w:eastAsiaTheme="minorEastAsia"/>
              <w:noProof/>
              <w:lang w:eastAsia="de-DE"/>
            </w:rPr>
          </w:pPr>
          <w:hyperlink w:anchor="_Toc101948880" w:history="1">
            <w:r w:rsidR="005E3068" w:rsidRPr="000B17ED">
              <w:rPr>
                <w:rStyle w:val="Hyperlink"/>
                <w:noProof/>
              </w:rPr>
              <w:t>viii.</w:t>
            </w:r>
            <w:r w:rsidR="005E3068">
              <w:rPr>
                <w:rFonts w:eastAsiaTheme="minorEastAsia"/>
                <w:noProof/>
                <w:lang w:eastAsia="de-DE"/>
              </w:rPr>
              <w:tab/>
            </w:r>
            <w:r w:rsidR="005E3068" w:rsidRPr="000B17ED">
              <w:rPr>
                <w:rStyle w:val="Hyperlink"/>
                <w:noProof/>
              </w:rPr>
              <w:t>Insulinresistenz und Betazellüberstimulation nach COVID-19</w:t>
            </w:r>
            <w:r w:rsidR="005E3068">
              <w:rPr>
                <w:noProof/>
                <w:webHidden/>
              </w:rPr>
              <w:tab/>
            </w:r>
            <w:r w:rsidR="005E3068">
              <w:rPr>
                <w:noProof/>
                <w:webHidden/>
              </w:rPr>
              <w:fldChar w:fldCharType="begin"/>
            </w:r>
            <w:r w:rsidR="005E3068">
              <w:rPr>
                <w:noProof/>
                <w:webHidden/>
              </w:rPr>
              <w:instrText xml:space="preserve"> PAGEREF _Toc101948880 \h </w:instrText>
            </w:r>
            <w:r w:rsidR="005E3068">
              <w:rPr>
                <w:noProof/>
                <w:webHidden/>
              </w:rPr>
            </w:r>
            <w:r w:rsidR="005E3068">
              <w:rPr>
                <w:noProof/>
                <w:webHidden/>
              </w:rPr>
              <w:fldChar w:fldCharType="separate"/>
            </w:r>
            <w:r w:rsidR="00AC7C69">
              <w:rPr>
                <w:noProof/>
                <w:webHidden/>
              </w:rPr>
              <w:t>8</w:t>
            </w:r>
            <w:r w:rsidR="005E3068">
              <w:rPr>
                <w:noProof/>
                <w:webHidden/>
              </w:rPr>
              <w:fldChar w:fldCharType="end"/>
            </w:r>
          </w:hyperlink>
        </w:p>
        <w:p w14:paraId="340CFE1A" w14:textId="51FA278C" w:rsidR="005E3068" w:rsidRDefault="002B6AB7">
          <w:pPr>
            <w:pStyle w:val="Verzeichnis1"/>
            <w:tabs>
              <w:tab w:val="left" w:pos="440"/>
              <w:tab w:val="right" w:leader="dot" w:pos="9062"/>
            </w:tabs>
            <w:rPr>
              <w:rFonts w:eastAsiaTheme="minorEastAsia"/>
              <w:noProof/>
              <w:lang w:eastAsia="de-DE"/>
            </w:rPr>
          </w:pPr>
          <w:hyperlink w:anchor="_Toc101948881" w:history="1">
            <w:r w:rsidR="005E3068" w:rsidRPr="000B17ED">
              <w:rPr>
                <w:rStyle w:val="Hyperlink"/>
                <w:noProof/>
                <w:lang w:val="en-GB"/>
              </w:rPr>
              <w:t>3.</w:t>
            </w:r>
            <w:r w:rsidR="005E3068">
              <w:rPr>
                <w:rFonts w:eastAsiaTheme="minorEastAsia"/>
                <w:noProof/>
                <w:lang w:eastAsia="de-DE"/>
              </w:rPr>
              <w:tab/>
            </w:r>
            <w:r w:rsidR="005E3068" w:rsidRPr="000B17ED">
              <w:rPr>
                <w:rStyle w:val="Hyperlink"/>
                <w:noProof/>
                <w:lang w:val="en-GB"/>
              </w:rPr>
              <w:t>Literaturverzeichnis</w:t>
            </w:r>
            <w:r w:rsidR="005E3068">
              <w:rPr>
                <w:noProof/>
                <w:webHidden/>
              </w:rPr>
              <w:tab/>
            </w:r>
            <w:r w:rsidR="005E3068">
              <w:rPr>
                <w:noProof/>
                <w:webHidden/>
              </w:rPr>
              <w:fldChar w:fldCharType="begin"/>
            </w:r>
            <w:r w:rsidR="005E3068">
              <w:rPr>
                <w:noProof/>
                <w:webHidden/>
              </w:rPr>
              <w:instrText xml:space="preserve"> PAGEREF _Toc101948881 \h </w:instrText>
            </w:r>
            <w:r w:rsidR="005E3068">
              <w:rPr>
                <w:noProof/>
                <w:webHidden/>
              </w:rPr>
            </w:r>
            <w:r w:rsidR="005E3068">
              <w:rPr>
                <w:noProof/>
                <w:webHidden/>
              </w:rPr>
              <w:fldChar w:fldCharType="separate"/>
            </w:r>
            <w:r w:rsidR="00AC7C69">
              <w:rPr>
                <w:noProof/>
                <w:webHidden/>
              </w:rPr>
              <w:t>8</w:t>
            </w:r>
            <w:r w:rsidR="005E3068">
              <w:rPr>
                <w:noProof/>
                <w:webHidden/>
              </w:rPr>
              <w:fldChar w:fldCharType="end"/>
            </w:r>
          </w:hyperlink>
        </w:p>
        <w:p w14:paraId="717D06B5" w14:textId="20B5CC5B" w:rsidR="005E3068" w:rsidRDefault="002B6AB7">
          <w:pPr>
            <w:pStyle w:val="Verzeichnis1"/>
            <w:tabs>
              <w:tab w:val="left" w:pos="440"/>
              <w:tab w:val="right" w:leader="dot" w:pos="9062"/>
            </w:tabs>
            <w:rPr>
              <w:rFonts w:eastAsiaTheme="minorEastAsia"/>
              <w:noProof/>
              <w:lang w:eastAsia="de-DE"/>
            </w:rPr>
          </w:pPr>
          <w:hyperlink w:anchor="_Toc101948882" w:history="1">
            <w:r w:rsidR="005E3068" w:rsidRPr="000B17ED">
              <w:rPr>
                <w:rStyle w:val="Hyperlink"/>
                <w:noProof/>
                <w:lang w:val="en-GB"/>
              </w:rPr>
              <w:t>4.</w:t>
            </w:r>
            <w:r w:rsidR="005E3068">
              <w:rPr>
                <w:rFonts w:eastAsiaTheme="minorEastAsia"/>
                <w:noProof/>
                <w:lang w:eastAsia="de-DE"/>
              </w:rPr>
              <w:tab/>
            </w:r>
            <w:r w:rsidR="005E3068" w:rsidRPr="000B17ED">
              <w:rPr>
                <w:rStyle w:val="Hyperlink"/>
                <w:noProof/>
                <w:lang w:val="en-GB"/>
              </w:rPr>
              <w:t>Abbildungsverzeichnis</w:t>
            </w:r>
            <w:r w:rsidR="005E3068">
              <w:rPr>
                <w:noProof/>
                <w:webHidden/>
              </w:rPr>
              <w:tab/>
            </w:r>
            <w:r w:rsidR="005E3068">
              <w:rPr>
                <w:noProof/>
                <w:webHidden/>
              </w:rPr>
              <w:fldChar w:fldCharType="begin"/>
            </w:r>
            <w:r w:rsidR="005E3068">
              <w:rPr>
                <w:noProof/>
                <w:webHidden/>
              </w:rPr>
              <w:instrText xml:space="preserve"> PAGEREF _Toc101948882 \h </w:instrText>
            </w:r>
            <w:r w:rsidR="005E3068">
              <w:rPr>
                <w:noProof/>
                <w:webHidden/>
              </w:rPr>
            </w:r>
            <w:r w:rsidR="005E3068">
              <w:rPr>
                <w:noProof/>
                <w:webHidden/>
              </w:rPr>
              <w:fldChar w:fldCharType="separate"/>
            </w:r>
            <w:r w:rsidR="00AC7C69">
              <w:rPr>
                <w:noProof/>
                <w:webHidden/>
              </w:rPr>
              <w:t>10</w:t>
            </w:r>
            <w:r w:rsidR="005E3068">
              <w:rPr>
                <w:noProof/>
                <w:webHidden/>
              </w:rPr>
              <w:fldChar w:fldCharType="end"/>
            </w:r>
          </w:hyperlink>
        </w:p>
        <w:p w14:paraId="102EB2BF" w14:textId="647730BB" w:rsidR="006F4AE0" w:rsidRDefault="006F4AE0" w:rsidP="00911629">
          <w:r>
            <w:rPr>
              <w:b/>
              <w:bCs/>
            </w:rPr>
            <w:fldChar w:fldCharType="end"/>
          </w:r>
        </w:p>
      </w:sdtContent>
    </w:sdt>
    <w:p w14:paraId="623E4AB8" w14:textId="63E2BFF8" w:rsidR="00F07455" w:rsidRPr="00815C91" w:rsidRDefault="00DF6556" w:rsidP="00911629">
      <w:pPr>
        <w:rPr>
          <w:rFonts w:cstheme="minorHAnsi"/>
        </w:rPr>
      </w:pPr>
      <w:r>
        <w:rPr>
          <w:rFonts w:cstheme="minorHAnsi"/>
        </w:rPr>
        <w:br w:type="page"/>
      </w:r>
    </w:p>
    <w:p w14:paraId="67634250" w14:textId="5B9355CC" w:rsidR="00313E20" w:rsidRPr="00815C91" w:rsidRDefault="00313E20" w:rsidP="00A607F7">
      <w:pPr>
        <w:pStyle w:val="berschrift1"/>
      </w:pPr>
      <w:r w:rsidRPr="00815C91">
        <w:lastRenderedPageBreak/>
        <w:t xml:space="preserve"> </w:t>
      </w:r>
      <w:bookmarkStart w:id="0" w:name="_Toc101948865"/>
      <w:r w:rsidR="009B488D" w:rsidRPr="00815C91">
        <w:t>Allgemeiner Überblick</w:t>
      </w:r>
      <w:bookmarkEnd w:id="0"/>
    </w:p>
    <w:p w14:paraId="32470042" w14:textId="260F8ABF" w:rsidR="00E92A62" w:rsidRDefault="00313E20" w:rsidP="00BD686D">
      <w:pPr>
        <w:spacing w:after="0"/>
        <w:ind w:left="-5"/>
        <w:rPr>
          <w:rFonts w:cstheme="minorHAnsi"/>
        </w:rPr>
      </w:pPr>
      <w:r w:rsidRPr="00815C91">
        <w:rPr>
          <w:rFonts w:cstheme="minorHAnsi"/>
        </w:rPr>
        <w:t xml:space="preserve">Einige Viren können der Auslöser für </w:t>
      </w:r>
      <w:hyperlink r:id="rId6" w:history="1">
        <w:r w:rsidRPr="00815C91">
          <w:rPr>
            <w:rStyle w:val="Hyperlink"/>
            <w:rFonts w:cstheme="minorHAnsi"/>
          </w:rPr>
          <w:t>Diabetes mellitus</w:t>
        </w:r>
      </w:hyperlink>
      <w:r w:rsidRPr="00815C91">
        <w:rPr>
          <w:rFonts w:cstheme="minorHAnsi"/>
        </w:rPr>
        <w:t xml:space="preserve"> sein. Als Auslöser wird ein Virus dann bezeichnet, wenn Diabetes kurz nach der Infektion aufritt oder auch währenddessen ausbricht. Viren wi</w:t>
      </w:r>
      <w:r w:rsidR="00FC1C4C" w:rsidRPr="00815C91">
        <w:rPr>
          <w:rFonts w:cstheme="minorHAnsi"/>
        </w:rPr>
        <w:t>e</w:t>
      </w:r>
      <w:r w:rsidRPr="00815C91">
        <w:rPr>
          <w:rFonts w:cstheme="minorHAnsi"/>
        </w:rPr>
        <w:t xml:space="preserve"> Rubella, Rota, </w:t>
      </w:r>
      <w:proofErr w:type="spellStart"/>
      <w:r w:rsidRPr="00815C91">
        <w:rPr>
          <w:rFonts w:cstheme="minorHAnsi"/>
        </w:rPr>
        <w:t>Cytomegalo</w:t>
      </w:r>
      <w:proofErr w:type="spellEnd"/>
      <w:r w:rsidRPr="00815C91">
        <w:rPr>
          <w:rFonts w:cstheme="minorHAnsi"/>
        </w:rPr>
        <w:t xml:space="preserve">, Retro oder Epstein-Barr stehen im Zusammenhang </w:t>
      </w:r>
      <w:r w:rsidR="00EC46E4" w:rsidRPr="00815C91">
        <w:rPr>
          <w:rFonts w:cstheme="minorHAnsi"/>
        </w:rPr>
        <w:t>mit dem juvenilen Diabetes</w:t>
      </w:r>
      <w:r w:rsidR="00445150" w:rsidRPr="00815C91">
        <w:rPr>
          <w:rFonts w:cstheme="minorHAnsi"/>
        </w:rPr>
        <w:t>, Typ 1 Diabetes</w:t>
      </w:r>
      <w:r w:rsidRPr="00815C91">
        <w:rPr>
          <w:rFonts w:cstheme="minorHAnsi"/>
        </w:rPr>
        <w:t xml:space="preserve">. Die viralen Hauptauslöser sind jedoch vor allem Enteroviren. </w:t>
      </w:r>
      <w:r w:rsidR="00FC1C4C" w:rsidRPr="00815C91">
        <w:rPr>
          <w:rFonts w:cstheme="minorHAnsi"/>
        </w:rPr>
        <w:t xml:space="preserve">Typ 2 Diabetes kann </w:t>
      </w:r>
      <w:r w:rsidR="002E7D42" w:rsidRPr="00815C91">
        <w:rPr>
          <w:rFonts w:cstheme="minorHAnsi"/>
        </w:rPr>
        <w:t>vom Hepatitis</w:t>
      </w:r>
      <w:r w:rsidR="00FC1C4C" w:rsidRPr="00815C91">
        <w:rPr>
          <w:rFonts w:cstheme="minorHAnsi"/>
        </w:rPr>
        <w:t xml:space="preserve"> – C Virus </w:t>
      </w:r>
      <w:r w:rsidR="001013EB" w:rsidRPr="00815C91">
        <w:rPr>
          <w:rFonts w:cstheme="minorHAnsi"/>
        </w:rPr>
        <w:t>ausgelöst</w:t>
      </w:r>
      <w:r w:rsidR="00FC1C4C" w:rsidRPr="00815C91">
        <w:rPr>
          <w:rFonts w:cstheme="minorHAnsi"/>
        </w:rPr>
        <w:t xml:space="preserve"> werden </w:t>
      </w:r>
      <w:r w:rsidR="005558E9" w:rsidRPr="00815C91">
        <w:rPr>
          <w:rFonts w:cstheme="minorHAnsi"/>
        </w:rPr>
        <w:t>(</w:t>
      </w:r>
      <w:proofErr w:type="spellStart"/>
      <w:r w:rsidR="005558E9" w:rsidRPr="00815C91">
        <w:rPr>
          <w:rFonts w:cstheme="minorHAnsi"/>
        </w:rPr>
        <w:t>Hyöty</w:t>
      </w:r>
      <w:proofErr w:type="spellEnd"/>
      <w:r w:rsidR="005558E9" w:rsidRPr="00815C91">
        <w:rPr>
          <w:rFonts w:cstheme="minorHAnsi"/>
        </w:rPr>
        <w:t xml:space="preserve"> und Taylor, 2002)</w:t>
      </w:r>
      <w:r w:rsidR="005558E9">
        <w:rPr>
          <w:rFonts w:cstheme="minorHAnsi"/>
        </w:rPr>
        <w:t>.</w:t>
      </w:r>
    </w:p>
    <w:p w14:paraId="51261D5D" w14:textId="77777777" w:rsidR="007E799C" w:rsidRPr="00815C91" w:rsidRDefault="007E799C" w:rsidP="00911629"/>
    <w:p w14:paraId="63406E79" w14:textId="4CE74ADC" w:rsidR="0097633C" w:rsidRDefault="00E92A62" w:rsidP="0097633C">
      <w:pPr>
        <w:pStyle w:val="berschrift1"/>
      </w:pPr>
      <w:bookmarkStart w:id="1" w:name="_Toc101948866"/>
      <w:r w:rsidRPr="00815C91">
        <w:t xml:space="preserve">Virale Auslöser von </w:t>
      </w:r>
      <w:r w:rsidR="00014A0E" w:rsidRPr="00815C91">
        <w:t>Diabetes Mellitu</w:t>
      </w:r>
      <w:r w:rsidR="0097633C">
        <w:t>s</w:t>
      </w:r>
      <w:bookmarkEnd w:id="1"/>
    </w:p>
    <w:p w14:paraId="614815A2" w14:textId="2800B6A5" w:rsidR="00F3201C" w:rsidRDefault="00F3201C" w:rsidP="00F3201C">
      <w:r>
        <w:t>In den folgenden Absätzen wird auf virale Auslöser von Diabetes Mellitus eingegangen.</w:t>
      </w:r>
    </w:p>
    <w:p w14:paraId="489A0CEE" w14:textId="77777777" w:rsidR="00F046D1" w:rsidRDefault="00EC0221" w:rsidP="00F046D1">
      <w:pPr>
        <w:keepNext/>
      </w:pPr>
      <w:r>
        <w:rPr>
          <w:noProof/>
          <w:lang w:eastAsia="de-DE"/>
        </w:rPr>
        <w:drawing>
          <wp:anchor distT="0" distB="0" distL="114300" distR="114300" simplePos="0" relativeHeight="251658240" behindDoc="0" locked="0" layoutInCell="1" allowOverlap="1" wp14:anchorId="3CEBA4AC" wp14:editId="6D8255B2">
            <wp:simplePos x="0" y="0"/>
            <wp:positionH relativeFrom="column">
              <wp:posOffset>-3175</wp:posOffset>
            </wp:positionH>
            <wp:positionV relativeFrom="paragraph">
              <wp:posOffset>-635</wp:posOffset>
            </wp:positionV>
            <wp:extent cx="5486400" cy="3200400"/>
            <wp:effectExtent l="0" t="0" r="0" b="0"/>
            <wp:wrapSquare wrapText="bothSides"/>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034FC9DD" w14:textId="75AAE51A" w:rsidR="003D56AF" w:rsidRDefault="00F046D1" w:rsidP="00F046D1">
      <w:pPr>
        <w:pStyle w:val="Beschriftung"/>
      </w:pPr>
      <w:bookmarkStart w:id="2" w:name="_Toc101948805"/>
      <w:r>
        <w:t xml:space="preserve">Abbildung </w:t>
      </w:r>
      <w:r w:rsidR="00AD30ED">
        <w:rPr>
          <w:noProof/>
        </w:rPr>
        <w:fldChar w:fldCharType="begin"/>
      </w:r>
      <w:r w:rsidR="00AD30ED">
        <w:rPr>
          <w:noProof/>
        </w:rPr>
        <w:instrText xml:space="preserve"> SEQ Abbildung \* ARABIC </w:instrText>
      </w:r>
      <w:r w:rsidR="00AD30ED">
        <w:rPr>
          <w:noProof/>
        </w:rPr>
        <w:fldChar w:fldCharType="separate"/>
      </w:r>
      <w:r w:rsidR="00AC7C69">
        <w:rPr>
          <w:noProof/>
        </w:rPr>
        <w:t>1</w:t>
      </w:r>
      <w:r w:rsidR="00AD30ED">
        <w:rPr>
          <w:noProof/>
        </w:rPr>
        <w:fldChar w:fldCharType="end"/>
      </w:r>
      <w:r>
        <w:t xml:space="preserve"> Virale Auslöser von Diabetes mellitus</w:t>
      </w:r>
      <w:bookmarkEnd w:id="2"/>
    </w:p>
    <w:p w14:paraId="43C1C4F8" w14:textId="77777777" w:rsidR="00902AD3" w:rsidRPr="00F3201C" w:rsidRDefault="00902AD3" w:rsidP="00F3201C"/>
    <w:p w14:paraId="3430A09F" w14:textId="2FAB0065" w:rsidR="00313E20" w:rsidRPr="00815C91" w:rsidRDefault="00313E20" w:rsidP="00911629">
      <w:pPr>
        <w:pStyle w:val="berschrift2"/>
      </w:pPr>
      <w:bookmarkStart w:id="3" w:name="_Toc101948867"/>
      <w:r w:rsidRPr="00815C91">
        <w:t>Enteroviren</w:t>
      </w:r>
      <w:bookmarkEnd w:id="3"/>
      <w:r w:rsidRPr="00815C91">
        <w:t xml:space="preserve"> </w:t>
      </w:r>
    </w:p>
    <w:p w14:paraId="4571E7D4" w14:textId="5CFD68CE" w:rsidR="006052AC" w:rsidRPr="00815C91" w:rsidRDefault="006052AC" w:rsidP="00911629">
      <w:pPr>
        <w:spacing w:after="0"/>
        <w:rPr>
          <w:rFonts w:cstheme="minorHAnsi"/>
        </w:rPr>
      </w:pPr>
      <w:r w:rsidRPr="00815C91">
        <w:rPr>
          <w:rFonts w:cstheme="minorHAnsi"/>
        </w:rPr>
        <w:t xml:space="preserve">Die </w:t>
      </w:r>
      <w:hyperlink r:id="rId12" w:history="1">
        <w:r w:rsidRPr="00776416">
          <w:rPr>
            <w:rStyle w:val="Hyperlink"/>
            <w:rFonts w:cstheme="minorHAnsi"/>
          </w:rPr>
          <w:t>Enteroviren</w:t>
        </w:r>
      </w:hyperlink>
      <w:r w:rsidRPr="00815C91">
        <w:rPr>
          <w:rFonts w:cstheme="minorHAnsi"/>
        </w:rPr>
        <w:t xml:space="preserve"> sind ein Überbegriff für eine größere Familie an Viren. Zu dieser zählen zum Beispiel der </w:t>
      </w:r>
      <w:hyperlink r:id="rId13" w:history="1">
        <w:r w:rsidRPr="00524883">
          <w:rPr>
            <w:rStyle w:val="Hyperlink"/>
            <w:rFonts w:cstheme="minorHAnsi"/>
          </w:rPr>
          <w:t>Poliovirus</w:t>
        </w:r>
      </w:hyperlink>
      <w:r w:rsidRPr="00815C91">
        <w:rPr>
          <w:rFonts w:cstheme="minorHAnsi"/>
        </w:rPr>
        <w:t xml:space="preserve">, der </w:t>
      </w:r>
      <w:hyperlink r:id="rId14" w:history="1">
        <w:r w:rsidRPr="00524883">
          <w:rPr>
            <w:rStyle w:val="Hyperlink"/>
            <w:rFonts w:cstheme="minorHAnsi"/>
          </w:rPr>
          <w:t>Echovirus</w:t>
        </w:r>
      </w:hyperlink>
      <w:r w:rsidRPr="00815C91">
        <w:rPr>
          <w:rFonts w:cstheme="minorHAnsi"/>
        </w:rPr>
        <w:t xml:space="preserve"> oder der </w:t>
      </w:r>
      <w:proofErr w:type="spellStart"/>
      <w:r w:rsidRPr="00815C91">
        <w:rPr>
          <w:rFonts w:cstheme="minorHAnsi"/>
        </w:rPr>
        <w:t>Coxsackie</w:t>
      </w:r>
      <w:proofErr w:type="spellEnd"/>
      <w:r w:rsidRPr="00815C91">
        <w:rPr>
          <w:rFonts w:cstheme="minorHAnsi"/>
        </w:rPr>
        <w:t xml:space="preserve">- Virus. Über diesen steht noch die Familie der </w:t>
      </w:r>
      <w:hyperlink r:id="rId15" w:history="1">
        <w:proofErr w:type="spellStart"/>
        <w:r w:rsidRPr="00FE4924">
          <w:rPr>
            <w:rStyle w:val="Hyperlink"/>
            <w:rFonts w:cstheme="minorHAnsi"/>
          </w:rPr>
          <w:t>Picorna</w:t>
        </w:r>
        <w:r w:rsidR="00FE4924" w:rsidRPr="00FE4924">
          <w:rPr>
            <w:rStyle w:val="Hyperlink"/>
            <w:rFonts w:cstheme="minorHAnsi"/>
          </w:rPr>
          <w:t>v</w:t>
        </w:r>
        <w:r w:rsidRPr="00FE4924">
          <w:rPr>
            <w:rStyle w:val="Hyperlink"/>
            <w:rFonts w:cstheme="minorHAnsi"/>
          </w:rPr>
          <w:t>iren</w:t>
        </w:r>
        <w:proofErr w:type="spellEnd"/>
      </w:hyperlink>
      <w:r w:rsidRPr="00815C91">
        <w:rPr>
          <w:rFonts w:cstheme="minorHAnsi"/>
        </w:rPr>
        <w:t xml:space="preserve">. Diese </w:t>
      </w:r>
      <w:proofErr w:type="spellStart"/>
      <w:r w:rsidRPr="00815C91">
        <w:rPr>
          <w:rFonts w:cstheme="minorHAnsi"/>
        </w:rPr>
        <w:t>Picorna</w:t>
      </w:r>
      <w:r w:rsidR="00FE4924">
        <w:rPr>
          <w:rFonts w:cstheme="minorHAnsi"/>
        </w:rPr>
        <w:t>v</w:t>
      </w:r>
      <w:r w:rsidRPr="00815C91">
        <w:rPr>
          <w:rFonts w:cstheme="minorHAnsi"/>
        </w:rPr>
        <w:t>iren</w:t>
      </w:r>
      <w:proofErr w:type="spellEnd"/>
      <w:r w:rsidRPr="00815C91">
        <w:rPr>
          <w:rFonts w:cstheme="minorHAnsi"/>
        </w:rPr>
        <w:t xml:space="preserve"> sind RNA Viren, die nicht behüllt sind.</w:t>
      </w:r>
    </w:p>
    <w:p w14:paraId="3DD79445" w14:textId="63BAC063" w:rsidR="006052AC" w:rsidRPr="00815C91" w:rsidRDefault="006052AC" w:rsidP="00911629">
      <w:pPr>
        <w:spacing w:after="0"/>
        <w:rPr>
          <w:rFonts w:cstheme="minorHAnsi"/>
        </w:rPr>
      </w:pPr>
      <w:r w:rsidRPr="00815C91">
        <w:rPr>
          <w:rFonts w:cstheme="minorHAnsi"/>
        </w:rPr>
        <w:t>Eine Infektion mit Enteroviren erfolgt meist über orale Wege. Der Virus siedelt sich in den lymphatischen Organen, wie den Mandeln an. Zuerst geht er in primäre, dann in sekundäre lymphatische Organe. Bei den sekundären lymphatischen Organen kann er auch aggressiv wirken und bleibende Schäden hinterlassen, meistens jedoch, treten nur sehr milde Verläufe auf. Bei schweren Verläufen einer Enterovirus Infektion</w:t>
      </w:r>
      <w:r w:rsidR="00EC5A5D">
        <w:rPr>
          <w:rFonts w:cstheme="minorHAnsi"/>
        </w:rPr>
        <w:t>,</w:t>
      </w:r>
      <w:r w:rsidRPr="00815C91">
        <w:rPr>
          <w:rFonts w:cstheme="minorHAnsi"/>
        </w:rPr>
        <w:t xml:space="preserve"> kann es sogar zu Gehirnhautentzündungen oder Lähmungen kommen (</w:t>
      </w:r>
      <w:proofErr w:type="spellStart"/>
      <w:r w:rsidRPr="00815C91">
        <w:rPr>
          <w:rFonts w:cstheme="minorHAnsi"/>
        </w:rPr>
        <w:t>Hyöty</w:t>
      </w:r>
      <w:proofErr w:type="spellEnd"/>
      <w:r w:rsidRPr="00815C91">
        <w:rPr>
          <w:rFonts w:cstheme="minorHAnsi"/>
        </w:rPr>
        <w:t>, 2002).</w:t>
      </w:r>
    </w:p>
    <w:p w14:paraId="6273008A" w14:textId="06EAFFC8" w:rsidR="00313E20" w:rsidRPr="00815C91" w:rsidRDefault="00313E20" w:rsidP="00911629">
      <w:pPr>
        <w:spacing w:after="56"/>
        <w:rPr>
          <w:rFonts w:cstheme="minorHAnsi"/>
        </w:rPr>
      </w:pPr>
    </w:p>
    <w:p w14:paraId="70E8A651" w14:textId="0FDC72B3" w:rsidR="00313E20" w:rsidRPr="00815C91" w:rsidRDefault="00313E20" w:rsidP="00911629">
      <w:pPr>
        <w:pStyle w:val="berschrift3"/>
      </w:pPr>
      <w:r w:rsidRPr="00815C91">
        <w:rPr>
          <w:rFonts w:eastAsia="Arial"/>
        </w:rPr>
        <w:t xml:space="preserve"> </w:t>
      </w:r>
      <w:bookmarkStart w:id="4" w:name="_Toc101948868"/>
      <w:r w:rsidR="008B15C6" w:rsidRPr="00815C91">
        <w:t>Wirkung der Enteroviren auf das Pankreas</w:t>
      </w:r>
      <w:bookmarkEnd w:id="4"/>
      <w:r w:rsidRPr="00815C91">
        <w:t xml:space="preserve"> </w:t>
      </w:r>
    </w:p>
    <w:p w14:paraId="6C487546" w14:textId="46264A05" w:rsidR="00FE12A4" w:rsidRPr="00815C91" w:rsidRDefault="00FE12A4" w:rsidP="00911629">
      <w:pPr>
        <w:spacing w:after="0"/>
        <w:rPr>
          <w:rFonts w:cstheme="minorHAnsi"/>
        </w:rPr>
      </w:pPr>
      <w:r w:rsidRPr="00815C91">
        <w:rPr>
          <w:rFonts w:cstheme="minorHAnsi"/>
        </w:rPr>
        <w:lastRenderedPageBreak/>
        <w:t xml:space="preserve">Anhand von Tierversuchen lässt sich sagen, dass es zwei Arten gibt, wie der Enterovirus auf das Pankreas wirken kann. Im Allgemeinen zerstören die Viren, die in das exokrinem Pankreas auffindbaren, </w:t>
      </w:r>
      <w:proofErr w:type="spellStart"/>
      <w:r w:rsidRPr="00815C91">
        <w:rPr>
          <w:rFonts w:cstheme="minorHAnsi"/>
        </w:rPr>
        <w:t>beta</w:t>
      </w:r>
      <w:proofErr w:type="spellEnd"/>
      <w:r w:rsidRPr="00815C91">
        <w:rPr>
          <w:rFonts w:cstheme="minorHAnsi"/>
        </w:rPr>
        <w:t xml:space="preserve"> Zellen. Diese können durch exaktes Zerstören der beta Zellen zerstört werden. Die zweite Möglichkeit ist, dass die Enteroviren im Körper eine Immunantwort auslösen und diese richtet sich gegen die beta Zellen. Somit werden sie vom eigenen Köper zerstört. Obwoh</w:t>
      </w:r>
      <w:r w:rsidR="00564390">
        <w:rPr>
          <w:rFonts w:cstheme="minorHAnsi"/>
        </w:rPr>
        <w:t xml:space="preserve">l </w:t>
      </w:r>
      <w:r w:rsidRPr="00815C91">
        <w:rPr>
          <w:rFonts w:cstheme="minorHAnsi"/>
        </w:rPr>
        <w:t xml:space="preserve">schon an einigen Personen, die an einer Enterovirus Infektion verstorben sind, beschädigte beta Zellen </w:t>
      </w:r>
      <w:r w:rsidR="00046EFE">
        <w:rPr>
          <w:rFonts w:cstheme="minorHAnsi"/>
        </w:rPr>
        <w:t>nachgewiesen</w:t>
      </w:r>
      <w:r w:rsidRPr="00815C91">
        <w:rPr>
          <w:rFonts w:cstheme="minorHAnsi"/>
        </w:rPr>
        <w:t xml:space="preserve"> </w:t>
      </w:r>
      <w:r w:rsidR="00046EFE">
        <w:rPr>
          <w:rFonts w:cstheme="minorHAnsi"/>
        </w:rPr>
        <w:t xml:space="preserve">werden </w:t>
      </w:r>
      <w:r w:rsidRPr="00815C91">
        <w:rPr>
          <w:rFonts w:cstheme="minorHAnsi"/>
        </w:rPr>
        <w:t>konnte</w:t>
      </w:r>
      <w:r w:rsidR="00046EFE">
        <w:rPr>
          <w:rFonts w:cstheme="minorHAnsi"/>
        </w:rPr>
        <w:t>n</w:t>
      </w:r>
      <w:r w:rsidRPr="00815C91">
        <w:rPr>
          <w:rFonts w:cstheme="minorHAnsi"/>
        </w:rPr>
        <w:t>, weiß man noch nicht</w:t>
      </w:r>
      <w:r w:rsidR="00046EFE">
        <w:rPr>
          <w:rFonts w:cstheme="minorHAnsi"/>
        </w:rPr>
        <w:t>,</w:t>
      </w:r>
      <w:r w:rsidRPr="00815C91">
        <w:rPr>
          <w:rFonts w:cstheme="minorHAnsi"/>
        </w:rPr>
        <w:t xml:space="preserve"> ob diese beiden Vorgänge auch beim Menschen genau gleich sind. Diese beiden Arten kann man auch im Labor, in vitro, nachweisen (</w:t>
      </w:r>
      <w:proofErr w:type="spellStart"/>
      <w:r w:rsidRPr="00815C91">
        <w:rPr>
          <w:rFonts w:cstheme="minorHAnsi"/>
        </w:rPr>
        <w:t>Hyöty</w:t>
      </w:r>
      <w:proofErr w:type="spellEnd"/>
      <w:r w:rsidRPr="00815C91">
        <w:rPr>
          <w:rFonts w:cstheme="minorHAnsi"/>
        </w:rPr>
        <w:t>, 2002).</w:t>
      </w:r>
    </w:p>
    <w:p w14:paraId="32C7EE13" w14:textId="77777777" w:rsidR="00FE12A4" w:rsidRPr="00815C91" w:rsidRDefault="00FE12A4" w:rsidP="00911629">
      <w:pPr>
        <w:spacing w:after="0"/>
        <w:rPr>
          <w:rFonts w:cstheme="minorHAnsi"/>
        </w:rPr>
      </w:pPr>
    </w:p>
    <w:p w14:paraId="3B051B41" w14:textId="1E011C26" w:rsidR="00FE12A4" w:rsidRPr="00815C91" w:rsidRDefault="00FE12A4" w:rsidP="00911629">
      <w:pPr>
        <w:spacing w:after="0"/>
        <w:rPr>
          <w:rFonts w:cstheme="minorHAnsi"/>
        </w:rPr>
      </w:pPr>
      <w:r w:rsidRPr="00815C91">
        <w:rPr>
          <w:rFonts w:cstheme="minorHAnsi"/>
        </w:rPr>
        <w:t xml:space="preserve">Die Enteroviren wirken sehr verschieden auf das Pankreas. Es kann sein, dass es nur zu kurzen Schädigungen von dem Pankreas kommt. Wie oben schon erwähnt, können bleibende Schäden, wie zum Beispiel in der Milz, entstehen. Bei langfristigen, chronischen Folgen zerstört das Virus permanent die Insulin- produzierenden beta Zellen. Eine andere Art von langfristigen Folgen ist die Produktion von </w:t>
      </w:r>
      <w:hyperlink r:id="rId16" w:history="1">
        <w:r w:rsidRPr="001064F0">
          <w:rPr>
            <w:rStyle w:val="Hyperlink"/>
            <w:rFonts w:cstheme="minorHAnsi"/>
          </w:rPr>
          <w:t>T-Lymphozyten</w:t>
        </w:r>
      </w:hyperlink>
      <w:r w:rsidRPr="00815C91">
        <w:rPr>
          <w:rFonts w:cstheme="minorHAnsi"/>
        </w:rPr>
        <w:t xml:space="preserve">. Diese werden im Pankreas produziert und sind spezifisch gegen die </w:t>
      </w:r>
      <w:proofErr w:type="spellStart"/>
      <w:r w:rsidRPr="00815C91">
        <w:rPr>
          <w:rFonts w:cstheme="minorHAnsi"/>
        </w:rPr>
        <w:t>beta</w:t>
      </w:r>
      <w:proofErr w:type="spellEnd"/>
      <w:r w:rsidRPr="00815C91">
        <w:rPr>
          <w:rFonts w:cstheme="minorHAnsi"/>
        </w:rPr>
        <w:t xml:space="preserve"> Zell-Antigene</w:t>
      </w:r>
      <w:r w:rsidR="00C62BF6">
        <w:rPr>
          <w:rFonts w:cstheme="minorHAnsi"/>
        </w:rPr>
        <w:t>,</w:t>
      </w:r>
      <w:r w:rsidRPr="00815C91">
        <w:rPr>
          <w:rFonts w:cstheme="minorHAnsi"/>
        </w:rPr>
        <w:t xml:space="preserve"> sowie virale Antigene (</w:t>
      </w:r>
      <w:proofErr w:type="spellStart"/>
      <w:r w:rsidRPr="00815C91">
        <w:rPr>
          <w:rFonts w:cstheme="minorHAnsi"/>
        </w:rPr>
        <w:t>Hyöty</w:t>
      </w:r>
      <w:proofErr w:type="spellEnd"/>
      <w:r w:rsidRPr="00815C91">
        <w:rPr>
          <w:rFonts w:cstheme="minorHAnsi"/>
        </w:rPr>
        <w:t>, 2002).</w:t>
      </w:r>
    </w:p>
    <w:p w14:paraId="4DF369F9" w14:textId="77777777" w:rsidR="00FE12A4" w:rsidRPr="00815C91" w:rsidRDefault="00FE12A4" w:rsidP="00911629">
      <w:pPr>
        <w:spacing w:after="0"/>
        <w:rPr>
          <w:rFonts w:cstheme="minorHAnsi"/>
        </w:rPr>
      </w:pPr>
    </w:p>
    <w:p w14:paraId="0E355BBD" w14:textId="38738AD1" w:rsidR="00FE12A4" w:rsidRPr="00815C91" w:rsidRDefault="00FE12A4" w:rsidP="00911629">
      <w:pPr>
        <w:spacing w:after="0"/>
        <w:rPr>
          <w:rFonts w:cstheme="minorHAnsi"/>
        </w:rPr>
      </w:pPr>
      <w:r w:rsidRPr="00815C91">
        <w:rPr>
          <w:rFonts w:cstheme="minorHAnsi"/>
        </w:rPr>
        <w:t xml:space="preserve">Die Enteroviren lösen nicht nur eine T-Lymphozyten Produktion aus, sondern können im </w:t>
      </w:r>
      <w:hyperlink r:id="rId17" w:history="1">
        <w:r w:rsidRPr="00BB4CAE">
          <w:rPr>
            <w:rStyle w:val="Hyperlink"/>
            <w:rFonts w:cstheme="minorHAnsi"/>
          </w:rPr>
          <w:t>GALT</w:t>
        </w:r>
      </w:hyperlink>
      <w:r w:rsidRPr="00815C91">
        <w:rPr>
          <w:rFonts w:cstheme="minorHAnsi"/>
        </w:rPr>
        <w:t xml:space="preserve"> (</w:t>
      </w:r>
      <w:proofErr w:type="spellStart"/>
      <w:r w:rsidRPr="00815C91">
        <w:rPr>
          <w:rFonts w:cstheme="minorHAnsi"/>
        </w:rPr>
        <w:t>darmasoziiertes</w:t>
      </w:r>
      <w:proofErr w:type="spellEnd"/>
      <w:r w:rsidRPr="00815C91">
        <w:rPr>
          <w:rFonts w:cstheme="minorHAnsi"/>
        </w:rPr>
        <w:t xml:space="preserve"> Immunsystem) auch die Produktion von den sogenannten zytotoxischen T-Lymphozyten hervorrufen. Dieses sorgen für eine permanente Vermehrung der Viren und somit wird eine Entzündungsreaktion ausgelöst. Durch die zytotoxischen T-Zellen kommt es zu einer schnelleren Immunreaktion (</w:t>
      </w:r>
      <w:proofErr w:type="spellStart"/>
      <w:r w:rsidRPr="00815C91">
        <w:rPr>
          <w:rFonts w:cstheme="minorHAnsi"/>
        </w:rPr>
        <w:t>Hyöty</w:t>
      </w:r>
      <w:proofErr w:type="spellEnd"/>
      <w:r w:rsidRPr="00815C91">
        <w:rPr>
          <w:rFonts w:cstheme="minorHAnsi"/>
        </w:rPr>
        <w:t>, 2002).</w:t>
      </w:r>
    </w:p>
    <w:p w14:paraId="300D12D0" w14:textId="77777777" w:rsidR="00FE12A4" w:rsidRPr="00815C91" w:rsidRDefault="00FE12A4" w:rsidP="00911629">
      <w:pPr>
        <w:spacing w:after="0"/>
        <w:rPr>
          <w:rFonts w:cstheme="minorHAnsi"/>
        </w:rPr>
      </w:pPr>
    </w:p>
    <w:p w14:paraId="00979566" w14:textId="77777777" w:rsidR="00FE12A4" w:rsidRPr="00815C91" w:rsidRDefault="00FE12A4" w:rsidP="00911629">
      <w:pPr>
        <w:spacing w:after="0"/>
        <w:rPr>
          <w:rFonts w:cstheme="minorHAnsi"/>
        </w:rPr>
      </w:pPr>
      <w:r w:rsidRPr="00815C91">
        <w:rPr>
          <w:rFonts w:cstheme="minorHAnsi"/>
        </w:rPr>
        <w:t xml:space="preserve">Die T-Zellen, deren Produktion die Enteroviren auslösen, sind die gleichen, egal um welchen Untertyp es sich handelt. Sie führen zu einer Kreuzreaktion mit den zytotoxischen T-Zellen und dadurch kommt es zu einer Berührung von den Virus Antigenen und der </w:t>
      </w:r>
      <w:proofErr w:type="spellStart"/>
      <w:r w:rsidRPr="00815C91">
        <w:rPr>
          <w:rFonts w:cstheme="minorHAnsi"/>
        </w:rPr>
        <w:t>beta</w:t>
      </w:r>
      <w:proofErr w:type="spellEnd"/>
      <w:r w:rsidRPr="00815C91">
        <w:rPr>
          <w:rFonts w:cstheme="minorHAnsi"/>
        </w:rPr>
        <w:t xml:space="preserve"> Zell-Proteine. Die beta Zellen werden dann durch das Immunsystem verletzt und teilweise komplett zerstört (</w:t>
      </w:r>
      <w:proofErr w:type="spellStart"/>
      <w:r w:rsidRPr="00815C91">
        <w:rPr>
          <w:rFonts w:cstheme="minorHAnsi"/>
        </w:rPr>
        <w:t>Hyöty</w:t>
      </w:r>
      <w:proofErr w:type="spellEnd"/>
      <w:r w:rsidRPr="00815C91">
        <w:rPr>
          <w:rFonts w:cstheme="minorHAnsi"/>
        </w:rPr>
        <w:t>, 2002).</w:t>
      </w:r>
    </w:p>
    <w:p w14:paraId="22E15B09" w14:textId="276658D2" w:rsidR="00313E20" w:rsidRPr="00815C91" w:rsidRDefault="00313E20" w:rsidP="00911629">
      <w:pPr>
        <w:spacing w:after="20"/>
        <w:rPr>
          <w:rFonts w:cstheme="minorHAnsi"/>
        </w:rPr>
      </w:pPr>
    </w:p>
    <w:p w14:paraId="3A6E4089" w14:textId="0E5534D2" w:rsidR="00313E20" w:rsidRPr="001A2CCE" w:rsidRDefault="00313E20" w:rsidP="00911629">
      <w:pPr>
        <w:pStyle w:val="berschrift2"/>
      </w:pPr>
      <w:r w:rsidRPr="001A2CCE">
        <w:rPr>
          <w:rFonts w:eastAsia="Arial"/>
        </w:rPr>
        <w:t xml:space="preserve"> </w:t>
      </w:r>
      <w:bookmarkStart w:id="5" w:name="_Toc101948869"/>
      <w:proofErr w:type="spellStart"/>
      <w:r w:rsidRPr="001A2CCE">
        <w:t>Coxsackie</w:t>
      </w:r>
      <w:proofErr w:type="spellEnd"/>
      <w:r w:rsidRPr="001A2CCE">
        <w:t xml:space="preserve"> Virus B</w:t>
      </w:r>
      <w:bookmarkEnd w:id="5"/>
      <w:r w:rsidRPr="001A2CCE">
        <w:t xml:space="preserve"> </w:t>
      </w:r>
    </w:p>
    <w:p w14:paraId="41DB1CE1" w14:textId="60F0D8B9" w:rsidR="00815C91" w:rsidRPr="00815C91" w:rsidRDefault="00815C91" w:rsidP="00911629">
      <w:pPr>
        <w:spacing w:after="0"/>
        <w:rPr>
          <w:rFonts w:cstheme="minorHAnsi"/>
        </w:rPr>
      </w:pPr>
      <w:r w:rsidRPr="00815C91">
        <w:rPr>
          <w:rFonts w:cstheme="minorHAnsi"/>
        </w:rPr>
        <w:t xml:space="preserve">Der </w:t>
      </w:r>
      <w:hyperlink r:id="rId18" w:history="1">
        <w:proofErr w:type="spellStart"/>
        <w:r w:rsidRPr="009773C1">
          <w:rPr>
            <w:rStyle w:val="Hyperlink"/>
            <w:rFonts w:cstheme="minorHAnsi"/>
          </w:rPr>
          <w:t>Coxsackie</w:t>
        </w:r>
        <w:proofErr w:type="spellEnd"/>
        <w:r w:rsidRPr="009773C1">
          <w:rPr>
            <w:rStyle w:val="Hyperlink"/>
            <w:rFonts w:cstheme="minorHAnsi"/>
          </w:rPr>
          <w:t>-B-Virus</w:t>
        </w:r>
      </w:hyperlink>
      <w:r w:rsidRPr="00815C91">
        <w:rPr>
          <w:rFonts w:cstheme="minorHAnsi"/>
        </w:rPr>
        <w:t xml:space="preserve"> zählt auch zur Familie der Enteroviren und ist einer der häufigsten viralen Auslöser von </w:t>
      </w:r>
      <w:hyperlink r:id="rId19" w:history="1">
        <w:r w:rsidRPr="00AD5ECC">
          <w:rPr>
            <w:rStyle w:val="Hyperlink"/>
            <w:rFonts w:cstheme="minorHAnsi"/>
          </w:rPr>
          <w:t>Diabetes mellitus I</w:t>
        </w:r>
      </w:hyperlink>
      <w:r w:rsidRPr="00815C91">
        <w:rPr>
          <w:rFonts w:cstheme="minorHAnsi"/>
        </w:rPr>
        <w:t xml:space="preserve"> (</w:t>
      </w:r>
      <w:proofErr w:type="spellStart"/>
      <w:r w:rsidRPr="00815C91">
        <w:rPr>
          <w:rFonts w:cstheme="minorHAnsi"/>
        </w:rPr>
        <w:t>Hyöty</w:t>
      </w:r>
      <w:proofErr w:type="spellEnd"/>
      <w:r w:rsidRPr="00815C91">
        <w:rPr>
          <w:rFonts w:cstheme="minorHAnsi"/>
        </w:rPr>
        <w:t>, 2002).</w:t>
      </w:r>
    </w:p>
    <w:p w14:paraId="0DEFA933" w14:textId="77777777" w:rsidR="00815C91" w:rsidRPr="00815C91" w:rsidRDefault="00815C91" w:rsidP="00911629">
      <w:pPr>
        <w:spacing w:after="0"/>
        <w:rPr>
          <w:rFonts w:cstheme="minorHAnsi"/>
        </w:rPr>
      </w:pPr>
    </w:p>
    <w:p w14:paraId="3E3ACB9D" w14:textId="2CA9063A" w:rsidR="00815C91" w:rsidRPr="00815C91" w:rsidRDefault="00815C91" w:rsidP="00911629">
      <w:pPr>
        <w:spacing w:after="0"/>
        <w:rPr>
          <w:rFonts w:cstheme="minorHAnsi"/>
        </w:rPr>
      </w:pPr>
      <w:r w:rsidRPr="00815C91">
        <w:rPr>
          <w:rFonts w:cstheme="minorHAnsi"/>
        </w:rPr>
        <w:t xml:space="preserve">Dass es einen Zusammenhang zwischen Diabetes mellitus I und dem </w:t>
      </w:r>
      <w:proofErr w:type="spellStart"/>
      <w:r w:rsidRPr="00815C91">
        <w:rPr>
          <w:rFonts w:cstheme="minorHAnsi"/>
        </w:rPr>
        <w:t>Coxsackie</w:t>
      </w:r>
      <w:proofErr w:type="spellEnd"/>
      <w:r w:rsidRPr="00815C91">
        <w:rPr>
          <w:rFonts w:cstheme="minorHAnsi"/>
        </w:rPr>
        <w:t xml:space="preserve">-B-Virus gibt, ist seit 1976 bekannt. Anhand von Tierversuchen </w:t>
      </w:r>
      <w:r w:rsidR="001B3FC0">
        <w:rPr>
          <w:rFonts w:cstheme="minorHAnsi"/>
        </w:rPr>
        <w:t>wurde festgestellt</w:t>
      </w:r>
      <w:r w:rsidRPr="00815C91">
        <w:rPr>
          <w:rFonts w:cstheme="minorHAnsi"/>
        </w:rPr>
        <w:t xml:space="preserve">, dass reinerbige Tiere ein höheres Sterberisiko nach einer </w:t>
      </w:r>
      <w:proofErr w:type="spellStart"/>
      <w:r w:rsidRPr="00815C91">
        <w:rPr>
          <w:rFonts w:cstheme="minorHAnsi"/>
        </w:rPr>
        <w:t>Coxsackie</w:t>
      </w:r>
      <w:proofErr w:type="spellEnd"/>
      <w:r w:rsidRPr="00815C91">
        <w:rPr>
          <w:rFonts w:cstheme="minorHAnsi"/>
        </w:rPr>
        <w:t>-Virus Infektion haben, als andere (</w:t>
      </w:r>
      <w:proofErr w:type="spellStart"/>
      <w:r w:rsidRPr="00815C91">
        <w:rPr>
          <w:rFonts w:cstheme="minorHAnsi"/>
        </w:rPr>
        <w:t>Aouni</w:t>
      </w:r>
      <w:proofErr w:type="spellEnd"/>
      <w:r w:rsidRPr="00815C91">
        <w:rPr>
          <w:rFonts w:cstheme="minorHAnsi"/>
        </w:rPr>
        <w:t xml:space="preserve"> et al, 2009).</w:t>
      </w:r>
    </w:p>
    <w:p w14:paraId="70A227D0" w14:textId="498C9F72" w:rsidR="00815C91" w:rsidRPr="00815C91" w:rsidRDefault="005F1F5B" w:rsidP="00911629">
      <w:pPr>
        <w:spacing w:after="0"/>
        <w:rPr>
          <w:rFonts w:cstheme="minorHAnsi"/>
        </w:rPr>
      </w:pPr>
      <w:r>
        <w:rPr>
          <w:rFonts w:cstheme="minorHAnsi"/>
        </w:rPr>
        <w:t>K</w:t>
      </w:r>
      <w:r w:rsidR="00815C91" w:rsidRPr="00815C91">
        <w:rPr>
          <w:rFonts w:cstheme="minorHAnsi"/>
        </w:rPr>
        <w:t>ein anderes Gen, wie die Diabetes Mutation am 4. Chromosom</w:t>
      </w:r>
      <w:r w:rsidR="00200CD7">
        <w:rPr>
          <w:rFonts w:cstheme="minorHAnsi"/>
        </w:rPr>
        <w:t>,</w:t>
      </w:r>
      <w:r>
        <w:rPr>
          <w:rFonts w:cstheme="minorHAnsi"/>
        </w:rPr>
        <w:t xml:space="preserve"> hat </w:t>
      </w:r>
      <w:r w:rsidR="00815C91" w:rsidRPr="00815C91">
        <w:rPr>
          <w:rFonts w:cstheme="minorHAnsi"/>
        </w:rPr>
        <w:t xml:space="preserve">so einen extremen Einfluss auf die Immunantwort gegen den </w:t>
      </w:r>
      <w:proofErr w:type="spellStart"/>
      <w:r w:rsidR="00815C91" w:rsidRPr="00815C91">
        <w:rPr>
          <w:rFonts w:cstheme="minorHAnsi"/>
        </w:rPr>
        <w:t>Coxsackie</w:t>
      </w:r>
      <w:proofErr w:type="spellEnd"/>
      <w:r w:rsidR="00815C91" w:rsidRPr="00815C91">
        <w:rPr>
          <w:rFonts w:cstheme="minorHAnsi"/>
        </w:rPr>
        <w:t>-Virus</w:t>
      </w:r>
      <w:r>
        <w:rPr>
          <w:rFonts w:cstheme="minorHAnsi"/>
        </w:rPr>
        <w:t>,</w:t>
      </w:r>
      <w:r w:rsidR="00815C91" w:rsidRPr="00815C91">
        <w:rPr>
          <w:rFonts w:cstheme="minorHAnsi"/>
        </w:rPr>
        <w:t xml:space="preserve"> wie dieses. </w:t>
      </w:r>
      <w:r w:rsidR="008D3EC8">
        <w:rPr>
          <w:rFonts w:cstheme="minorHAnsi"/>
        </w:rPr>
        <w:t>Aufgrund dessen</w:t>
      </w:r>
      <w:r w:rsidR="00200CD7">
        <w:rPr>
          <w:rFonts w:cstheme="minorHAnsi"/>
        </w:rPr>
        <w:t xml:space="preserve"> ist</w:t>
      </w:r>
      <w:r w:rsidR="00815C91" w:rsidRPr="00815C91">
        <w:rPr>
          <w:rFonts w:cstheme="minorHAnsi"/>
        </w:rPr>
        <w:t xml:space="preserve"> der Ausbruch von Diabetes durch genetische Voraussetzungen beeinflusst (</w:t>
      </w:r>
      <w:proofErr w:type="spellStart"/>
      <w:r w:rsidR="00815C91" w:rsidRPr="00815C91">
        <w:rPr>
          <w:rFonts w:cstheme="minorHAnsi"/>
        </w:rPr>
        <w:t>Aouni</w:t>
      </w:r>
      <w:proofErr w:type="spellEnd"/>
      <w:r w:rsidR="00815C91" w:rsidRPr="00815C91">
        <w:rPr>
          <w:rFonts w:cstheme="minorHAnsi"/>
        </w:rPr>
        <w:t xml:space="preserve"> et al, 2009).</w:t>
      </w:r>
    </w:p>
    <w:p w14:paraId="17DE5857" w14:textId="77777777" w:rsidR="00815C91" w:rsidRPr="00815C91" w:rsidRDefault="00815C91" w:rsidP="00911629">
      <w:pPr>
        <w:spacing w:after="0"/>
        <w:rPr>
          <w:rFonts w:cstheme="minorHAnsi"/>
        </w:rPr>
      </w:pPr>
    </w:p>
    <w:p w14:paraId="55781078" w14:textId="0E8835CB" w:rsidR="00815C91" w:rsidRPr="00E50311" w:rsidRDefault="006A7379" w:rsidP="00911629">
      <w:pPr>
        <w:pStyle w:val="berschrift3"/>
        <w:rPr>
          <w:color w:val="000000" w:themeColor="text1"/>
        </w:rPr>
      </w:pPr>
      <w:bookmarkStart w:id="6" w:name="_Toc101948870"/>
      <w:r w:rsidRPr="00E50311">
        <w:rPr>
          <w:color w:val="000000" w:themeColor="text1"/>
        </w:rPr>
        <w:t xml:space="preserve">Schädigungen des </w:t>
      </w:r>
      <w:proofErr w:type="spellStart"/>
      <w:r w:rsidRPr="00E50311">
        <w:rPr>
          <w:color w:val="000000" w:themeColor="text1"/>
        </w:rPr>
        <w:t>Coxsackie</w:t>
      </w:r>
      <w:proofErr w:type="spellEnd"/>
      <w:r w:rsidRPr="00E50311">
        <w:rPr>
          <w:color w:val="000000" w:themeColor="text1"/>
        </w:rPr>
        <w:t>-Virus</w:t>
      </w:r>
      <w:bookmarkEnd w:id="6"/>
    </w:p>
    <w:p w14:paraId="7A1CA1AF" w14:textId="77777777" w:rsidR="00815C91" w:rsidRPr="00815C91" w:rsidRDefault="00815C91" w:rsidP="00911629">
      <w:pPr>
        <w:spacing w:after="0"/>
        <w:rPr>
          <w:rFonts w:cstheme="minorHAnsi"/>
        </w:rPr>
      </w:pPr>
      <w:r w:rsidRPr="00815C91">
        <w:rPr>
          <w:rFonts w:cstheme="minorHAnsi"/>
        </w:rPr>
        <w:t xml:space="preserve">Die </w:t>
      </w:r>
      <w:proofErr w:type="spellStart"/>
      <w:r w:rsidRPr="00815C91">
        <w:rPr>
          <w:rFonts w:cstheme="minorHAnsi"/>
        </w:rPr>
        <w:t>Coxsackie</w:t>
      </w:r>
      <w:proofErr w:type="spellEnd"/>
      <w:r w:rsidRPr="00815C91">
        <w:rPr>
          <w:rFonts w:cstheme="minorHAnsi"/>
        </w:rPr>
        <w:t xml:space="preserve">-Viren beeinflussen die </w:t>
      </w:r>
      <w:proofErr w:type="spellStart"/>
      <w:r w:rsidRPr="00815C91">
        <w:rPr>
          <w:rFonts w:cstheme="minorHAnsi"/>
        </w:rPr>
        <w:t>beta</w:t>
      </w:r>
      <w:proofErr w:type="spellEnd"/>
      <w:r w:rsidRPr="00815C91">
        <w:rPr>
          <w:rFonts w:cstheme="minorHAnsi"/>
        </w:rPr>
        <w:t xml:space="preserve"> Zellen des Pankreas, indem sie diese auflösen. </w:t>
      </w:r>
      <w:proofErr w:type="spellStart"/>
      <w:r w:rsidRPr="00815C91">
        <w:rPr>
          <w:rFonts w:cstheme="minorHAnsi"/>
        </w:rPr>
        <w:t>Coxsackie</w:t>
      </w:r>
      <w:proofErr w:type="spellEnd"/>
      <w:r w:rsidRPr="00815C91">
        <w:rPr>
          <w:rFonts w:cstheme="minorHAnsi"/>
        </w:rPr>
        <w:t xml:space="preserve">-Viren infizieren im Allgemeinen das exokrine Pankreas, das für die Produktion von Verdauungssekreten verantwortlich ist. Es werden teilweise aber auch die Pankreasinseln, also die </w:t>
      </w:r>
      <w:proofErr w:type="spellStart"/>
      <w:r w:rsidRPr="00815C91">
        <w:rPr>
          <w:rFonts w:cstheme="minorHAnsi"/>
        </w:rPr>
        <w:t>beta</w:t>
      </w:r>
      <w:proofErr w:type="spellEnd"/>
      <w:r w:rsidRPr="00815C91">
        <w:rPr>
          <w:rFonts w:cstheme="minorHAnsi"/>
        </w:rPr>
        <w:t xml:space="preserve"> Zellen, beschädigt. Hierbei wird in den beta Zellen der Virus bewusst vermehrt. Eine andere </w:t>
      </w:r>
      <w:r w:rsidRPr="00815C91">
        <w:rPr>
          <w:rFonts w:cstheme="minorHAnsi"/>
        </w:rPr>
        <w:lastRenderedPageBreak/>
        <w:t>Möglichkeit sind die Antikörper gegen die beta Zellen, die von einigen Mäusearten nach der Virusinfektion gebildet werden und somit die beta Zellen zerstören (</w:t>
      </w:r>
      <w:proofErr w:type="spellStart"/>
      <w:r w:rsidRPr="00815C91">
        <w:rPr>
          <w:rFonts w:cstheme="minorHAnsi"/>
        </w:rPr>
        <w:t>Aouni</w:t>
      </w:r>
      <w:proofErr w:type="spellEnd"/>
      <w:r w:rsidRPr="00815C91">
        <w:rPr>
          <w:rFonts w:cstheme="minorHAnsi"/>
        </w:rPr>
        <w:t xml:space="preserve"> et al, 2009).</w:t>
      </w:r>
    </w:p>
    <w:p w14:paraId="3773AB77" w14:textId="1D6281A2" w:rsidR="00815C91" w:rsidRPr="00815C91" w:rsidRDefault="00815C91" w:rsidP="00911629">
      <w:pPr>
        <w:spacing w:after="0"/>
        <w:rPr>
          <w:rFonts w:cstheme="minorHAnsi"/>
        </w:rPr>
      </w:pPr>
      <w:r w:rsidRPr="00815C91">
        <w:rPr>
          <w:rFonts w:cstheme="minorHAnsi"/>
        </w:rPr>
        <w:t xml:space="preserve">Eine </w:t>
      </w:r>
      <w:r w:rsidR="00AE420E">
        <w:rPr>
          <w:rFonts w:cstheme="minorHAnsi"/>
        </w:rPr>
        <w:t>weitere</w:t>
      </w:r>
      <w:r w:rsidRPr="00815C91">
        <w:rPr>
          <w:rFonts w:cstheme="minorHAnsi"/>
        </w:rPr>
        <w:t xml:space="preserve"> Tatsachenbehauptung ist, die Gleichheit der </w:t>
      </w:r>
      <w:proofErr w:type="spellStart"/>
      <w:r w:rsidRPr="00815C91">
        <w:rPr>
          <w:rFonts w:cstheme="minorHAnsi"/>
        </w:rPr>
        <w:t>beta</w:t>
      </w:r>
      <w:proofErr w:type="spellEnd"/>
      <w:r w:rsidRPr="00815C91">
        <w:rPr>
          <w:rFonts w:cstheme="minorHAnsi"/>
        </w:rPr>
        <w:t xml:space="preserve"> Zell-Proteine und der </w:t>
      </w:r>
      <w:proofErr w:type="spellStart"/>
      <w:r w:rsidRPr="00815C91">
        <w:rPr>
          <w:rFonts w:cstheme="minorHAnsi"/>
        </w:rPr>
        <w:t>Coxsackie</w:t>
      </w:r>
      <w:proofErr w:type="spellEnd"/>
      <w:r w:rsidRPr="00815C91">
        <w:rPr>
          <w:rFonts w:cstheme="minorHAnsi"/>
        </w:rPr>
        <w:t xml:space="preserve">-B-Virus Antigene. </w:t>
      </w:r>
      <w:r w:rsidR="00AE420E">
        <w:rPr>
          <w:rFonts w:cstheme="minorHAnsi"/>
        </w:rPr>
        <w:t xml:space="preserve">Es kommt zu </w:t>
      </w:r>
      <w:r w:rsidRPr="00815C91">
        <w:rPr>
          <w:rFonts w:cstheme="minorHAnsi"/>
        </w:rPr>
        <w:t>Kreuzreaktionen der T-Lymphozyten und somit zu Beschädigung des Pankreas.</w:t>
      </w:r>
    </w:p>
    <w:p w14:paraId="6B85B57E" w14:textId="77777777" w:rsidR="00815C91" w:rsidRPr="00815C91" w:rsidRDefault="00815C91" w:rsidP="00911629">
      <w:pPr>
        <w:spacing w:after="0"/>
        <w:rPr>
          <w:rFonts w:cstheme="minorHAnsi"/>
        </w:rPr>
      </w:pPr>
      <w:r w:rsidRPr="00815C91">
        <w:rPr>
          <w:rFonts w:cstheme="minorHAnsi"/>
        </w:rPr>
        <w:t xml:space="preserve">Ein anderer Weg, die beta Zellen zu zerstören, ist der sogenannte Zuschauer Effekt. Nach einer </w:t>
      </w:r>
      <w:proofErr w:type="spellStart"/>
      <w:r w:rsidRPr="00815C91">
        <w:rPr>
          <w:rFonts w:cstheme="minorHAnsi"/>
        </w:rPr>
        <w:t>Coxsackie</w:t>
      </w:r>
      <w:proofErr w:type="spellEnd"/>
      <w:r w:rsidRPr="00815C91">
        <w:rPr>
          <w:rFonts w:cstheme="minorHAnsi"/>
        </w:rPr>
        <w:t xml:space="preserve">-Virus Infektion werden die T-Lymphozyten aktiviert und diese zerstören auch mit Hilfe von T-Lymphozyten, die schon vor der Erkrankung da waren, die </w:t>
      </w:r>
      <w:proofErr w:type="spellStart"/>
      <w:r w:rsidRPr="00815C91">
        <w:rPr>
          <w:rFonts w:cstheme="minorHAnsi"/>
        </w:rPr>
        <w:t>beta</w:t>
      </w:r>
      <w:proofErr w:type="spellEnd"/>
      <w:r w:rsidRPr="00815C91">
        <w:rPr>
          <w:rFonts w:cstheme="minorHAnsi"/>
        </w:rPr>
        <w:t xml:space="preserve"> Zellen (</w:t>
      </w:r>
      <w:proofErr w:type="spellStart"/>
      <w:r w:rsidRPr="00815C91">
        <w:rPr>
          <w:rFonts w:cstheme="minorHAnsi"/>
        </w:rPr>
        <w:t>Aouni</w:t>
      </w:r>
      <w:proofErr w:type="spellEnd"/>
      <w:r w:rsidRPr="00815C91">
        <w:rPr>
          <w:rFonts w:cstheme="minorHAnsi"/>
        </w:rPr>
        <w:t xml:space="preserve"> et al, 2009).</w:t>
      </w:r>
    </w:p>
    <w:p w14:paraId="039084A2" w14:textId="29DADBEA" w:rsidR="00815C91" w:rsidRPr="00815C91" w:rsidRDefault="00815C91" w:rsidP="00911629">
      <w:pPr>
        <w:spacing w:after="0"/>
        <w:rPr>
          <w:rFonts w:cstheme="minorHAnsi"/>
        </w:rPr>
      </w:pPr>
      <w:r w:rsidRPr="00815C91">
        <w:rPr>
          <w:rFonts w:cstheme="minorHAnsi"/>
        </w:rPr>
        <w:t xml:space="preserve">Anhand von an Enterovirus verstorbenen Menschen und Neugeborenen, die an dem plötzlich auftretenden </w:t>
      </w:r>
      <w:proofErr w:type="spellStart"/>
      <w:r w:rsidRPr="00815C91">
        <w:rPr>
          <w:rFonts w:cstheme="minorHAnsi"/>
        </w:rPr>
        <w:t>Coxsackie</w:t>
      </w:r>
      <w:proofErr w:type="spellEnd"/>
      <w:r w:rsidRPr="00815C91">
        <w:rPr>
          <w:rFonts w:cstheme="minorHAnsi"/>
        </w:rPr>
        <w:t>-Virus verstorben sind,</w:t>
      </w:r>
      <w:r w:rsidR="00EC6168">
        <w:rPr>
          <w:rFonts w:cstheme="minorHAnsi"/>
        </w:rPr>
        <w:t xml:space="preserve"> wurde nachgewiesen</w:t>
      </w:r>
      <w:r w:rsidRPr="00815C91">
        <w:rPr>
          <w:rFonts w:cstheme="minorHAnsi"/>
        </w:rPr>
        <w:t xml:space="preserve">, dass sich in </w:t>
      </w:r>
      <w:r w:rsidR="008C6A5D">
        <w:rPr>
          <w:rFonts w:cstheme="minorHAnsi"/>
        </w:rPr>
        <w:t>den</w:t>
      </w:r>
      <w:r w:rsidRPr="00815C91">
        <w:rPr>
          <w:rFonts w:cstheme="minorHAnsi"/>
        </w:rPr>
        <w:t xml:space="preserve"> beta Zellen vom Pankreas Enterovirus Antigene, sowie virale RNA befindet. Dies ist auch bei Menschen und jungen Erwachsenen mit Diabetes mellitus I der Fall (</w:t>
      </w:r>
      <w:proofErr w:type="spellStart"/>
      <w:r w:rsidRPr="00815C91">
        <w:rPr>
          <w:rFonts w:cstheme="minorHAnsi"/>
        </w:rPr>
        <w:t>Hober</w:t>
      </w:r>
      <w:proofErr w:type="spellEnd"/>
      <w:r w:rsidRPr="00815C91">
        <w:rPr>
          <w:rFonts w:cstheme="minorHAnsi"/>
        </w:rPr>
        <w:t xml:space="preserve"> und </w:t>
      </w:r>
      <w:proofErr w:type="spellStart"/>
      <w:r w:rsidRPr="00815C91">
        <w:rPr>
          <w:rFonts w:cstheme="minorHAnsi"/>
        </w:rPr>
        <w:t>Jaidane</w:t>
      </w:r>
      <w:proofErr w:type="spellEnd"/>
      <w:r w:rsidRPr="00815C91">
        <w:rPr>
          <w:rFonts w:cstheme="minorHAnsi"/>
        </w:rPr>
        <w:t>, 2008).</w:t>
      </w:r>
    </w:p>
    <w:p w14:paraId="5A3CF705" w14:textId="77777777" w:rsidR="00815C91" w:rsidRPr="00815C91" w:rsidRDefault="00815C91" w:rsidP="00911629">
      <w:pPr>
        <w:spacing w:after="0"/>
        <w:rPr>
          <w:rFonts w:cstheme="minorHAnsi"/>
        </w:rPr>
      </w:pPr>
    </w:p>
    <w:p w14:paraId="6FDD4F2F" w14:textId="77777777" w:rsidR="00815C91" w:rsidRPr="00815C91" w:rsidRDefault="00815C91" w:rsidP="00911629">
      <w:pPr>
        <w:spacing w:after="0"/>
        <w:rPr>
          <w:rFonts w:cstheme="minorHAnsi"/>
        </w:rPr>
      </w:pPr>
      <w:r w:rsidRPr="00815C91">
        <w:rPr>
          <w:rFonts w:cstheme="minorHAnsi"/>
        </w:rPr>
        <w:t xml:space="preserve">Bei einer wiederkehrenden Infektion mit dem </w:t>
      </w:r>
      <w:proofErr w:type="spellStart"/>
      <w:r w:rsidRPr="00815C91">
        <w:rPr>
          <w:rFonts w:cstheme="minorHAnsi"/>
        </w:rPr>
        <w:t>Coxsackie</w:t>
      </w:r>
      <w:proofErr w:type="spellEnd"/>
      <w:r w:rsidRPr="00815C91">
        <w:rPr>
          <w:rFonts w:cstheme="minorHAnsi"/>
        </w:rPr>
        <w:t>-Virus kommt es zu einer viel schnellere Immunreaktion und der Virus ist nach 14 Tagen schon fast beseitigt. Danach kommt es nach ein paar Wochen meist zu einer Hyperglykämie. Die zurückkehrende Infektion verursacht ein Symptom wie bei Diabetes mellitus (</w:t>
      </w:r>
      <w:proofErr w:type="spellStart"/>
      <w:r w:rsidRPr="00815C91">
        <w:rPr>
          <w:rFonts w:cstheme="minorHAnsi"/>
        </w:rPr>
        <w:t>Aouni</w:t>
      </w:r>
      <w:proofErr w:type="spellEnd"/>
      <w:r w:rsidRPr="00815C91">
        <w:rPr>
          <w:rFonts w:cstheme="minorHAnsi"/>
        </w:rPr>
        <w:t xml:space="preserve"> et al, 2009).</w:t>
      </w:r>
    </w:p>
    <w:p w14:paraId="1833AC26" w14:textId="77777777" w:rsidR="00815C91" w:rsidRPr="00815C91" w:rsidRDefault="00815C91" w:rsidP="00911629">
      <w:pPr>
        <w:spacing w:after="0"/>
        <w:rPr>
          <w:rFonts w:cstheme="minorHAnsi"/>
        </w:rPr>
      </w:pPr>
    </w:p>
    <w:p w14:paraId="115FDAD7" w14:textId="119C4BFB" w:rsidR="00815C91" w:rsidRPr="00815C91" w:rsidRDefault="00815C91" w:rsidP="00911629">
      <w:pPr>
        <w:spacing w:after="0"/>
        <w:rPr>
          <w:rFonts w:cstheme="minorHAnsi"/>
        </w:rPr>
      </w:pPr>
      <w:r w:rsidRPr="00815C91">
        <w:rPr>
          <w:rFonts w:cstheme="minorHAnsi"/>
        </w:rPr>
        <w:t xml:space="preserve">Bedeutend für die Infektion sind auch die </w:t>
      </w:r>
      <w:hyperlink r:id="rId20" w:history="1">
        <w:r w:rsidRPr="003643C3">
          <w:rPr>
            <w:rStyle w:val="Hyperlink"/>
            <w:rFonts w:cstheme="minorHAnsi"/>
          </w:rPr>
          <w:t>Zytokine</w:t>
        </w:r>
      </w:hyperlink>
      <w:r w:rsidRPr="00815C91">
        <w:rPr>
          <w:rFonts w:cstheme="minorHAnsi"/>
        </w:rPr>
        <w:t xml:space="preserve">, die sich auf die Pankreasinseln auswirken. Auch der </w:t>
      </w:r>
      <w:hyperlink r:id="rId21" w:history="1">
        <w:r w:rsidRPr="009430CC">
          <w:rPr>
            <w:rStyle w:val="Hyperlink"/>
            <w:rFonts w:cstheme="minorHAnsi"/>
          </w:rPr>
          <w:t>Tumor Nekrose Faktor alpha</w:t>
        </w:r>
      </w:hyperlink>
      <w:r w:rsidRPr="00815C91">
        <w:rPr>
          <w:rFonts w:cstheme="minorHAnsi"/>
        </w:rPr>
        <w:t xml:space="preserve"> ist hier beteiligt. Dieser Faktor ist auch verantwortlich für die Zerstörung der beta Zellen und wirkt sich negativ auf die T-Zellen aus (</w:t>
      </w:r>
      <w:proofErr w:type="spellStart"/>
      <w:r w:rsidRPr="00815C91">
        <w:rPr>
          <w:rFonts w:cstheme="minorHAnsi"/>
        </w:rPr>
        <w:t>Aouni</w:t>
      </w:r>
      <w:proofErr w:type="spellEnd"/>
      <w:r w:rsidRPr="00815C91">
        <w:rPr>
          <w:rFonts w:cstheme="minorHAnsi"/>
        </w:rPr>
        <w:t xml:space="preserve"> et al, 2009). Mit diesem sogenannten alpha </w:t>
      </w:r>
      <w:hyperlink r:id="rId22" w:history="1">
        <w:r w:rsidRPr="004D239C">
          <w:rPr>
            <w:rStyle w:val="Hyperlink"/>
            <w:rFonts w:cstheme="minorHAnsi"/>
          </w:rPr>
          <w:t>Interferon</w:t>
        </w:r>
      </w:hyperlink>
      <w:r w:rsidRPr="00815C91">
        <w:rPr>
          <w:rFonts w:cstheme="minorHAnsi"/>
        </w:rPr>
        <w:t xml:space="preserve"> können virale Erkrankungen nachgewiesen werden. Dieses Interferon wurde in zwei Dritteln von Diabetes mellitus I Patienten, in Bezug auf das </w:t>
      </w:r>
      <w:proofErr w:type="spellStart"/>
      <w:r w:rsidRPr="00815C91">
        <w:rPr>
          <w:rFonts w:cstheme="minorHAnsi"/>
        </w:rPr>
        <w:t>Coxsackie</w:t>
      </w:r>
      <w:proofErr w:type="spellEnd"/>
      <w:r w:rsidRPr="00815C91">
        <w:rPr>
          <w:rFonts w:cstheme="minorHAnsi"/>
        </w:rPr>
        <w:t xml:space="preserve">-Virus, nachgewiesen. Das alpha Interferon wird im Pankreas, nur in den beta Zellen von an Diabetes erkrankten Menschen, produziert. Nachdem das Interferon nicht in den alpha Zellen des Pankreas produziert wird, </w:t>
      </w:r>
      <w:r w:rsidR="00031883">
        <w:rPr>
          <w:rFonts w:cstheme="minorHAnsi"/>
        </w:rPr>
        <w:t>wird davon ausgegangen</w:t>
      </w:r>
      <w:r w:rsidRPr="00815C91">
        <w:rPr>
          <w:rFonts w:cstheme="minorHAnsi"/>
        </w:rPr>
        <w:t>, dass das der Grund dafür ist, dass nur die beta Zellen, indem das Interferon produziert wird, zerstört werden (</w:t>
      </w:r>
      <w:proofErr w:type="spellStart"/>
      <w:r w:rsidRPr="00815C91">
        <w:rPr>
          <w:rFonts w:cstheme="minorHAnsi"/>
        </w:rPr>
        <w:t>Hober</w:t>
      </w:r>
      <w:proofErr w:type="spellEnd"/>
      <w:r w:rsidRPr="00815C91">
        <w:rPr>
          <w:rFonts w:cstheme="minorHAnsi"/>
        </w:rPr>
        <w:t xml:space="preserve"> und </w:t>
      </w:r>
      <w:proofErr w:type="spellStart"/>
      <w:r w:rsidRPr="00815C91">
        <w:rPr>
          <w:rFonts w:cstheme="minorHAnsi"/>
        </w:rPr>
        <w:t>Jaidane</w:t>
      </w:r>
      <w:proofErr w:type="spellEnd"/>
      <w:r w:rsidRPr="00815C91">
        <w:rPr>
          <w:rFonts w:cstheme="minorHAnsi"/>
        </w:rPr>
        <w:t>, 2008).</w:t>
      </w:r>
    </w:p>
    <w:p w14:paraId="255B23F4" w14:textId="77777777" w:rsidR="00815C91" w:rsidRPr="00815C91" w:rsidRDefault="00815C91" w:rsidP="00911629">
      <w:pPr>
        <w:spacing w:after="0"/>
        <w:rPr>
          <w:rFonts w:cstheme="minorHAnsi"/>
        </w:rPr>
      </w:pPr>
    </w:p>
    <w:p w14:paraId="07C1F092" w14:textId="6C575E56" w:rsidR="00815C91" w:rsidRPr="005514ED" w:rsidRDefault="00815C91" w:rsidP="00911629">
      <w:pPr>
        <w:pStyle w:val="berschrift3"/>
      </w:pPr>
      <w:bookmarkStart w:id="7" w:name="_Toc101948871"/>
      <w:r w:rsidRPr="00815C91">
        <w:t xml:space="preserve">Andere Konsequenzen einer </w:t>
      </w:r>
      <w:proofErr w:type="spellStart"/>
      <w:r w:rsidRPr="00815C91">
        <w:t>Coxsackie</w:t>
      </w:r>
      <w:proofErr w:type="spellEnd"/>
      <w:r w:rsidRPr="00815C91">
        <w:t>- Virus Infektion</w:t>
      </w:r>
      <w:bookmarkEnd w:id="7"/>
    </w:p>
    <w:p w14:paraId="3636D8BF" w14:textId="3DBD5B1F" w:rsidR="00815C91" w:rsidRPr="00815C91" w:rsidRDefault="00815C91" w:rsidP="00911629">
      <w:pPr>
        <w:spacing w:after="0"/>
        <w:rPr>
          <w:rFonts w:cstheme="minorHAnsi"/>
        </w:rPr>
      </w:pPr>
      <w:r w:rsidRPr="00815C91">
        <w:rPr>
          <w:rFonts w:cstheme="minorHAnsi"/>
        </w:rPr>
        <w:t xml:space="preserve">Die </w:t>
      </w:r>
      <w:proofErr w:type="spellStart"/>
      <w:r w:rsidRPr="00815C91">
        <w:rPr>
          <w:rFonts w:cstheme="minorHAnsi"/>
        </w:rPr>
        <w:t>Coxsackie</w:t>
      </w:r>
      <w:proofErr w:type="spellEnd"/>
      <w:r w:rsidRPr="00815C91">
        <w:rPr>
          <w:rFonts w:cstheme="minorHAnsi"/>
        </w:rPr>
        <w:t xml:space="preserve">-Virus Infektion wirkt sich nicht nur auf die beta Zellen des Pankreas aus, sondern auch auf andere Faktoren. Das </w:t>
      </w:r>
      <w:hyperlink r:id="rId23" w:history="1">
        <w:r w:rsidR="002E326B" w:rsidRPr="002E326B">
          <w:rPr>
            <w:rStyle w:val="Hyperlink"/>
            <w:rFonts w:cstheme="minorHAnsi"/>
          </w:rPr>
          <w:t>Präproinsulin</w:t>
        </w:r>
      </w:hyperlink>
      <w:r w:rsidRPr="00815C91">
        <w:rPr>
          <w:rFonts w:cstheme="minorHAnsi"/>
        </w:rPr>
        <w:t xml:space="preserve">, das die inaktive Form des Insulins ist, wird durch eine virale Infektion gesenkt. Das heißt die Transkription davon geht zurück und im Laufe der Zeit kommt es zu einer </w:t>
      </w:r>
      <w:hyperlink r:id="rId24" w:history="1">
        <w:r w:rsidRPr="00B471A8">
          <w:rPr>
            <w:rStyle w:val="Hyperlink"/>
            <w:rFonts w:cstheme="minorHAnsi"/>
          </w:rPr>
          <w:t>Hyperglykämie</w:t>
        </w:r>
      </w:hyperlink>
      <w:r w:rsidRPr="00815C91">
        <w:rPr>
          <w:rFonts w:cstheme="minorHAnsi"/>
        </w:rPr>
        <w:t xml:space="preserve"> (</w:t>
      </w:r>
      <w:proofErr w:type="spellStart"/>
      <w:r w:rsidRPr="00815C91">
        <w:rPr>
          <w:rFonts w:cstheme="minorHAnsi"/>
        </w:rPr>
        <w:t>Aouni</w:t>
      </w:r>
      <w:proofErr w:type="spellEnd"/>
      <w:r w:rsidRPr="00815C91">
        <w:rPr>
          <w:rFonts w:cstheme="minorHAnsi"/>
        </w:rPr>
        <w:t xml:space="preserve"> et al, 2009).</w:t>
      </w:r>
    </w:p>
    <w:p w14:paraId="7125EAB4" w14:textId="36054F8E" w:rsidR="00815C91" w:rsidRPr="00815C91" w:rsidRDefault="00815C91" w:rsidP="00911629">
      <w:pPr>
        <w:spacing w:after="0"/>
        <w:rPr>
          <w:rFonts w:cstheme="minorHAnsi"/>
        </w:rPr>
      </w:pPr>
      <w:r w:rsidRPr="00815C91">
        <w:rPr>
          <w:rFonts w:cstheme="minorHAnsi"/>
        </w:rPr>
        <w:t xml:space="preserve">In den Delta Zellen des Pankreas wird Somatostatin gebildet, diese Sekretion wird vermehrt. Der Virus vermehrt sich nicht nur im Pankreas, sondern auch in den lymphatischen Organen. Zwei Monate nach der viralen Infektion wurden in der Milz und im Thymus Bestandteile des </w:t>
      </w:r>
      <w:proofErr w:type="spellStart"/>
      <w:r w:rsidRPr="00815C91">
        <w:rPr>
          <w:rFonts w:cstheme="minorHAnsi"/>
        </w:rPr>
        <w:t>Coxsackie</w:t>
      </w:r>
      <w:proofErr w:type="spellEnd"/>
      <w:r w:rsidRPr="00815C91">
        <w:rPr>
          <w:rFonts w:cstheme="minorHAnsi"/>
        </w:rPr>
        <w:t>- Virus festgestellt (</w:t>
      </w:r>
      <w:proofErr w:type="spellStart"/>
      <w:r w:rsidRPr="00815C91">
        <w:rPr>
          <w:rFonts w:cstheme="minorHAnsi"/>
        </w:rPr>
        <w:t>Aouni</w:t>
      </w:r>
      <w:proofErr w:type="spellEnd"/>
      <w:r w:rsidRPr="00815C91">
        <w:rPr>
          <w:rFonts w:cstheme="minorHAnsi"/>
        </w:rPr>
        <w:t xml:space="preserve"> et al, 2009).</w:t>
      </w:r>
    </w:p>
    <w:p w14:paraId="56A9FAFE" w14:textId="77777777" w:rsidR="00815C91" w:rsidRPr="00815C91" w:rsidRDefault="00815C91" w:rsidP="00911629">
      <w:pPr>
        <w:spacing w:after="0"/>
        <w:rPr>
          <w:rFonts w:cstheme="minorHAnsi"/>
        </w:rPr>
      </w:pPr>
    </w:p>
    <w:p w14:paraId="520EC900" w14:textId="784F1FE9" w:rsidR="00815C91" w:rsidRPr="00815C91" w:rsidRDefault="00815C91" w:rsidP="00911629">
      <w:pPr>
        <w:spacing w:after="0"/>
        <w:rPr>
          <w:rFonts w:cstheme="minorHAnsi"/>
        </w:rPr>
      </w:pPr>
      <w:r w:rsidRPr="00815C91">
        <w:rPr>
          <w:rFonts w:cstheme="minorHAnsi"/>
        </w:rPr>
        <w:t xml:space="preserve">Anhand eines Versuches mit verschiedenen Mäusen, lässt sich sagen, dass eine </w:t>
      </w:r>
      <w:proofErr w:type="spellStart"/>
      <w:r w:rsidRPr="00815C91">
        <w:rPr>
          <w:rFonts w:cstheme="minorHAnsi"/>
        </w:rPr>
        <w:t>Coxsackie</w:t>
      </w:r>
      <w:proofErr w:type="spellEnd"/>
      <w:r w:rsidRPr="00815C91">
        <w:rPr>
          <w:rFonts w:cstheme="minorHAnsi"/>
        </w:rPr>
        <w:t xml:space="preserve">-Virus Erkrankung und der verbundene Ausbruch von Diabetes mellitus I, vom Alter des Lebewesens abhängt. Das Auftreten von Diabetes mellitus I nach einer </w:t>
      </w:r>
      <w:proofErr w:type="spellStart"/>
      <w:r w:rsidRPr="00815C91">
        <w:rPr>
          <w:rFonts w:cstheme="minorHAnsi"/>
        </w:rPr>
        <w:t>Coxsackie</w:t>
      </w:r>
      <w:proofErr w:type="spellEnd"/>
      <w:r w:rsidRPr="00815C91">
        <w:rPr>
          <w:rFonts w:cstheme="minorHAnsi"/>
        </w:rPr>
        <w:t xml:space="preserve">-Virus Infektion bei Mäusen, hängt vom Alter ab. </w:t>
      </w:r>
      <w:r w:rsidR="00AD6A71">
        <w:rPr>
          <w:rFonts w:cstheme="minorHAnsi"/>
        </w:rPr>
        <w:t>Wenn Mäuse gegen das Virus geimpft werden</w:t>
      </w:r>
      <w:r w:rsidRPr="00815C91">
        <w:rPr>
          <w:rFonts w:cstheme="minorHAnsi"/>
        </w:rPr>
        <w:t xml:space="preserve">, dann kommt es bei älteren Mäusen, die über 8 Wochen alt sind, eher zum Ausbruch von Diabetes, als bei jüngeren Mäusen. </w:t>
      </w:r>
      <w:r w:rsidR="00E50311">
        <w:rPr>
          <w:rFonts w:cstheme="minorHAnsi"/>
        </w:rPr>
        <w:t>Der Grund dafür ist</w:t>
      </w:r>
      <w:r w:rsidRPr="00815C91">
        <w:rPr>
          <w:rFonts w:cstheme="minorHAnsi"/>
        </w:rPr>
        <w:t>, dass ältere Mäuse ein besseres Autoimmunsystem haben (</w:t>
      </w:r>
      <w:proofErr w:type="spellStart"/>
      <w:r w:rsidRPr="00815C91">
        <w:rPr>
          <w:rFonts w:cstheme="minorHAnsi"/>
        </w:rPr>
        <w:t>Aouni</w:t>
      </w:r>
      <w:proofErr w:type="spellEnd"/>
      <w:r w:rsidRPr="00815C91">
        <w:rPr>
          <w:rFonts w:cstheme="minorHAnsi"/>
        </w:rPr>
        <w:t xml:space="preserve"> et al, 2009).</w:t>
      </w:r>
    </w:p>
    <w:p w14:paraId="50EC4B29" w14:textId="77777777" w:rsidR="00B86C1A" w:rsidRPr="00815C91" w:rsidRDefault="00B86C1A" w:rsidP="00911629">
      <w:pPr>
        <w:ind w:left="-5"/>
        <w:rPr>
          <w:rFonts w:cstheme="minorHAnsi"/>
        </w:rPr>
      </w:pPr>
    </w:p>
    <w:p w14:paraId="5CB1DF07" w14:textId="5200FDBF" w:rsidR="005964DA" w:rsidRPr="00815C91" w:rsidRDefault="005964DA" w:rsidP="00911629">
      <w:pPr>
        <w:pStyle w:val="berschrift2"/>
      </w:pPr>
      <w:bookmarkStart w:id="8" w:name="_Toc101948872"/>
      <w:r w:rsidRPr="00815C91">
        <w:lastRenderedPageBreak/>
        <w:t>Rotavir</w:t>
      </w:r>
      <w:r w:rsidR="003D56AF">
        <w:t>us</w:t>
      </w:r>
      <w:bookmarkEnd w:id="8"/>
    </w:p>
    <w:p w14:paraId="34FB8B67" w14:textId="79BA714E" w:rsidR="00AD30ED" w:rsidRDefault="00AD30ED" w:rsidP="00AD30ED">
      <w:r>
        <w:t xml:space="preserve">Durch das Aufkommen der Rotavirus Impfung konnte festgestellt werden, dass es einen Rückgang von circa 15% der </w:t>
      </w:r>
      <w:hyperlink r:id="rId25" w:history="1">
        <w:r w:rsidRPr="000C3981">
          <w:rPr>
            <w:rStyle w:val="Hyperlink"/>
          </w:rPr>
          <w:t>Diabetes-Typ-1</w:t>
        </w:r>
      </w:hyperlink>
      <w:r>
        <w:t xml:space="preserve"> Erkrankung bei in Australien lebenden Kinder von 0-4 Jahren gab. Dadurch kann man darauf schließen, dass Rotaviren maßgeblich ein Auslöser dieser Autoimmunerkrankung sind. (Harrison et al, 2019)</w:t>
      </w:r>
    </w:p>
    <w:p w14:paraId="334796E0" w14:textId="77777777" w:rsidR="00B86C1A" w:rsidRPr="00815C91" w:rsidRDefault="00B86C1A" w:rsidP="00911629">
      <w:pPr>
        <w:rPr>
          <w:rFonts w:cstheme="minorHAnsi"/>
        </w:rPr>
      </w:pPr>
    </w:p>
    <w:p w14:paraId="29B6B80E" w14:textId="0B0D008B" w:rsidR="00B86C1A" w:rsidRPr="00815C91" w:rsidRDefault="00B86C1A" w:rsidP="00911629">
      <w:pPr>
        <w:pStyle w:val="berschrift3"/>
      </w:pPr>
      <w:bookmarkStart w:id="9" w:name="_Toc101948873"/>
      <w:r w:rsidRPr="00815C91">
        <w:t>Molekulare Gemeinsamkeiten von Diabetes und Rotaviren</w:t>
      </w:r>
      <w:bookmarkEnd w:id="9"/>
    </w:p>
    <w:p w14:paraId="29EDEDB0" w14:textId="239363EB" w:rsidR="00AD30ED" w:rsidRDefault="00AD30ED" w:rsidP="00AD30ED">
      <w:r>
        <w:t>Diabetes-Typ-1</w:t>
      </w:r>
      <w:r w:rsidRPr="00986168">
        <w:t xml:space="preserve"> ist eine polygene Autoimmunerkrankung, die durch Umweltmodifikatoren geprägt ist und zur Zerstörung insulinproduzierender Betazellen in den Pankreasinseln führt. Etwa 50 % des familiären Risikos für </w:t>
      </w:r>
      <w:r>
        <w:t>Diabetes-Typ-1</w:t>
      </w:r>
      <w:r w:rsidRPr="00986168">
        <w:t xml:space="preserve"> werden der Genregion des humanen </w:t>
      </w:r>
      <w:proofErr w:type="spellStart"/>
      <w:r w:rsidRPr="00986168">
        <w:t>Leukozytenantigens</w:t>
      </w:r>
      <w:proofErr w:type="spellEnd"/>
      <w:r w:rsidRPr="00986168">
        <w:t xml:space="preserve"> (HLA) auf Chromosom 6p21 zugeschrieben</w:t>
      </w:r>
      <w:r>
        <w:t xml:space="preserve">. Bei einem Versuch von Dr. Luciano </w:t>
      </w:r>
      <w:proofErr w:type="spellStart"/>
      <w:r>
        <w:t>Adorini</w:t>
      </w:r>
      <w:proofErr w:type="spellEnd"/>
      <w:r>
        <w:t xml:space="preserve"> wurden</w:t>
      </w:r>
      <w:r w:rsidRPr="00E750F5">
        <w:t xml:space="preserve"> HLA-Klasse-II-Proteine, die ein hohes Risiko für T1D verleihen, und das äquivalente Protein des einzelnen </w:t>
      </w:r>
      <w:hyperlink r:id="rId26" w:history="1">
        <w:proofErr w:type="spellStart"/>
        <w:r w:rsidRPr="00207F03">
          <w:rPr>
            <w:rStyle w:val="Hyperlink"/>
          </w:rPr>
          <w:t>Haupthistokompatibilitätskomplexes</w:t>
        </w:r>
        <w:proofErr w:type="spellEnd"/>
        <w:r w:rsidRPr="00207F03">
          <w:rPr>
            <w:rStyle w:val="Hyperlink"/>
          </w:rPr>
          <w:t xml:space="preserve"> (MHC</w:t>
        </w:r>
      </w:hyperlink>
      <w:hyperlink r:id="rId27" w:history="1">
        <w:r w:rsidRPr="00207F03">
          <w:rPr>
            <w:rStyle w:val="Hyperlink"/>
          </w:rPr>
          <w:t>)</w:t>
        </w:r>
      </w:hyperlink>
      <w:r w:rsidRPr="00E750F5">
        <w:t xml:space="preserve">, I-Ag7 , der </w:t>
      </w:r>
      <w:r>
        <w:t>nicht adipösen diabetischen</w:t>
      </w:r>
      <w:r w:rsidRPr="00E750F5">
        <w:t xml:space="preserve"> (NOD) Maus, ein Modell von </w:t>
      </w:r>
      <w:r>
        <w:t xml:space="preserve">Diabetes-Typ-1 aufgereinigt. </w:t>
      </w:r>
      <w:r w:rsidRPr="004318AE">
        <w:t xml:space="preserve">HLA-Klasse-II-Proteine ​​binden und präsentieren Peptide (Epitope) an T-Zell-Rezeptoren auf </w:t>
      </w:r>
      <w:hyperlink r:id="rId28" w:history="1">
        <w:r w:rsidRPr="002075B7">
          <w:rPr>
            <w:rStyle w:val="Hyperlink"/>
          </w:rPr>
          <w:t>CD4+-T-Zellen</w:t>
        </w:r>
      </w:hyperlink>
      <w:r w:rsidRPr="004318AE">
        <w:t>.</w:t>
      </w:r>
      <w:r>
        <w:t xml:space="preserve"> </w:t>
      </w:r>
      <w:r w:rsidRPr="00986168">
        <w:t xml:space="preserve">Beim Testen der Fähigkeit von Peptiden, Blut-T-Zellen von Insel-Autoantikörper-positiven </w:t>
      </w:r>
      <w:r>
        <w:t>Diabetes-Typ-1</w:t>
      </w:r>
      <w:r w:rsidRPr="00986168">
        <w:t xml:space="preserve">-Verwandten zu stimulieren, </w:t>
      </w:r>
      <w:r>
        <w:t>konnte</w:t>
      </w:r>
      <w:r w:rsidRPr="00986168">
        <w:t xml:space="preserve"> ein dominantes Epitop, das</w:t>
      </w:r>
      <w:r>
        <w:t>s</w:t>
      </w:r>
      <w:r w:rsidRPr="00986168">
        <w:t xml:space="preserve"> 56 % Identität und 100 % Ähnlichkeit aufwies</w:t>
      </w:r>
      <w:r>
        <w:t xml:space="preserve"> identifiziert werden.</w:t>
      </w:r>
      <w:r w:rsidRPr="00986168">
        <w:t xml:space="preserve"> Beide Peptide banden an </w:t>
      </w:r>
      <w:r>
        <w:t xml:space="preserve">das </w:t>
      </w:r>
      <w:r w:rsidRPr="00986168">
        <w:t>humane Leukozyten-Antigen-D, da</w:t>
      </w:r>
      <w:r>
        <w:t>s</w:t>
      </w:r>
      <w:r w:rsidRPr="00986168">
        <w:t xml:space="preserve">s ein </w:t>
      </w:r>
      <w:r>
        <w:t xml:space="preserve">Diabetes-Typ-1 </w:t>
      </w:r>
      <w:r w:rsidRPr="00986168">
        <w:t>Risiko mit sich bringt</w:t>
      </w:r>
      <w:r>
        <w:t xml:space="preserve"> </w:t>
      </w:r>
      <w:r w:rsidRPr="00986168">
        <w:t xml:space="preserve">und wurden von demselben T-Zell-Rezeptor erkannt, </w:t>
      </w:r>
      <w:r>
        <w:t>welcher</w:t>
      </w:r>
      <w:r w:rsidRPr="00986168">
        <w:t xml:space="preserve"> mit einer funktionellen molekularen Mimikry übereinstimmt.</w:t>
      </w:r>
      <w:r>
        <w:t xml:space="preserve"> Damit wurde die Hypothese aufgestellt</w:t>
      </w:r>
      <w:r w:rsidRPr="001D59ED">
        <w:t xml:space="preserve">, dass durch </w:t>
      </w:r>
      <w:r>
        <w:t>Rotaviren</w:t>
      </w:r>
      <w:r w:rsidRPr="001D59ED">
        <w:t xml:space="preserve"> aktivierte T-Zellen</w:t>
      </w:r>
      <w:r>
        <w:t>,</w:t>
      </w:r>
      <w:r w:rsidRPr="001D59ED">
        <w:t xml:space="preserve"> durch molekulare</w:t>
      </w:r>
      <w:r>
        <w:t xml:space="preserve"> </w:t>
      </w:r>
      <w:hyperlink r:id="rId29" w:history="1">
        <w:r w:rsidRPr="00193983">
          <w:rPr>
            <w:rStyle w:val="Hyperlink"/>
          </w:rPr>
          <w:t>Mimikry</w:t>
        </w:r>
      </w:hyperlink>
      <w:r w:rsidRPr="001D59ED">
        <w:t xml:space="preserve"> mit</w:t>
      </w:r>
      <w:r>
        <w:t xml:space="preserve"> </w:t>
      </w:r>
      <w:r w:rsidRPr="001D59ED">
        <w:t>Epitopen eine Inselautoimmunität auslösen oder verschlimmern könnten.</w:t>
      </w:r>
      <w:r>
        <w:t xml:space="preserve"> (Harrison et al, 2019)</w:t>
      </w:r>
    </w:p>
    <w:p w14:paraId="1A0AA85F" w14:textId="77777777" w:rsidR="00815C91" w:rsidRPr="00815C91" w:rsidRDefault="00815C91" w:rsidP="00911629">
      <w:pPr>
        <w:rPr>
          <w:rFonts w:cstheme="minorHAnsi"/>
        </w:rPr>
      </w:pPr>
    </w:p>
    <w:p w14:paraId="14A245BD" w14:textId="3227CC54" w:rsidR="00B86C1A" w:rsidRPr="00815C91" w:rsidRDefault="00B86C1A" w:rsidP="00911629">
      <w:pPr>
        <w:pStyle w:val="berschrift3"/>
      </w:pPr>
      <w:bookmarkStart w:id="10" w:name="_Toc101948874"/>
      <w:r w:rsidRPr="00815C91">
        <w:t>Erhöhung der Pankreaspathologie durch Rotaviren</w:t>
      </w:r>
      <w:bookmarkEnd w:id="10"/>
    </w:p>
    <w:p w14:paraId="2DAEDBBF" w14:textId="647C0EAF" w:rsidR="00AD30ED" w:rsidRPr="00CE08A2" w:rsidRDefault="00AD30ED" w:rsidP="00AD30ED">
      <w:pPr>
        <w:rPr>
          <w:lang w:val="en-GB"/>
        </w:rPr>
      </w:pPr>
      <w:r w:rsidRPr="000816EA">
        <w:t xml:space="preserve">Der Nachweis, dass </w:t>
      </w:r>
      <w:r>
        <w:t>Rotaviren</w:t>
      </w:r>
      <w:r w:rsidRPr="000816EA">
        <w:t xml:space="preserve"> eine Pathologie der Bauchspeicheldrüse induziert, ist wahrscheinlich am relevantesten für eine Rolle von </w:t>
      </w:r>
      <w:r>
        <w:t>Rotaviren bei Diabetes-Typ.1</w:t>
      </w:r>
      <w:r w:rsidRPr="000816EA">
        <w:t xml:space="preserve">. Die Wirkungen von </w:t>
      </w:r>
      <w:r>
        <w:t>Retroviren</w:t>
      </w:r>
      <w:r w:rsidRPr="000816EA">
        <w:t xml:space="preserve"> auf die Bauchspeicheldrüse </w:t>
      </w:r>
      <w:r>
        <w:t>ist</w:t>
      </w:r>
      <w:r w:rsidRPr="000816EA">
        <w:t xml:space="preserve"> auffallend, nachdem Mäuse</w:t>
      </w:r>
      <w:r>
        <w:t xml:space="preserve"> </w:t>
      </w:r>
      <w:r w:rsidRPr="000816EA">
        <w:t xml:space="preserve">oral mit Rhesus-RV geimpft </w:t>
      </w:r>
      <w:r>
        <w:t>wurden</w:t>
      </w:r>
      <w:r w:rsidRPr="000816EA">
        <w:t>, das eng mit menschlichen RV verwandt ist und</w:t>
      </w:r>
      <w:r>
        <w:t xml:space="preserve"> die Pankreas Inseln der</w:t>
      </w:r>
      <w:r w:rsidRPr="000816EA">
        <w:t xml:space="preserve"> Maus in vitro infiziert. Zwei Phasen einer leichten, vorübergehenden Hyperglykämie wurden beginnend 2 und 8 Tage nach der Inokulation beobachtet. In der ersten war die weit verbreitete Apoptose von Pankreaszellen mit einer verringerten Regelmäßigkeit, Größe und Insulinproduktion der Inseln verbunden, aber es wurde kein Virus in der Bauchspeicheldrüse nachgewiesen. Diese Effekte traten nicht bei Mäusen auf, denen der </w:t>
      </w:r>
      <w:hyperlink r:id="rId30" w:history="1">
        <w:r w:rsidRPr="008A32F1">
          <w:rPr>
            <w:rStyle w:val="Hyperlink"/>
          </w:rPr>
          <w:t>Toll-like-Rezeptor (TLR)3</w:t>
        </w:r>
      </w:hyperlink>
      <w:r w:rsidRPr="000816EA">
        <w:t xml:space="preserve"> fehlt, der durch </w:t>
      </w:r>
      <w:hyperlink r:id="rId31" w:history="1">
        <w:proofErr w:type="spellStart"/>
        <w:r w:rsidRPr="00F11261">
          <w:rPr>
            <w:rStyle w:val="Hyperlink"/>
          </w:rPr>
          <w:t>dsRNA</w:t>
        </w:r>
        <w:proofErr w:type="spellEnd"/>
      </w:hyperlink>
      <w:r w:rsidRPr="000816EA">
        <w:t xml:space="preserve"> ausgelöst wird. In der zweiten Phase hatten sich die Pankreasmasse und die Inselgröße erholt, verbunden mit einer weit verbreiteten Zellproliferation in den Inseln und der exokrinen Bauchspeicheldrüse, aber viele Inseln blieben in ihrer Größe unregelmäßig. Virales Antigen wurde dann mehrere Tage lang in der Bauchspeicheldrüse nachgewiesen, während dieser Zeit war es positiv mit leichter Hyperglykämie korreliert. Zusammenfassend hatte eine einzelne R</w:t>
      </w:r>
      <w:r>
        <w:t xml:space="preserve">etroviren </w:t>
      </w:r>
      <w:r w:rsidRPr="000816EA">
        <w:t xml:space="preserve">Infektion eine dramatische Wirkung, um Apoptose in der gesamten Bauchspeicheldrüse zu induzieren, gefolgt von einer Regeneration mit Restschäden an den Inseln. Neben dem genetischen Hintergrund kann der Zeitpunkt der Infektion ein weiterer wichtiger Faktor sein. Bei NOD-Mäusen, die genetisch anfällig für eine Dysregulation des Immunsystems sind, verhinderte eine </w:t>
      </w:r>
      <w:r>
        <w:t xml:space="preserve">Retroviren </w:t>
      </w:r>
      <w:r w:rsidRPr="000816EA">
        <w:t xml:space="preserve">Infektion in der </w:t>
      </w:r>
      <w:proofErr w:type="spellStart"/>
      <w:r w:rsidRPr="000816EA">
        <w:t>Neugeborenenperiode</w:t>
      </w:r>
      <w:proofErr w:type="spellEnd"/>
      <w:r w:rsidRPr="000816EA">
        <w:t xml:space="preserve"> Diabetes</w:t>
      </w:r>
      <w:r>
        <w:t>.</w:t>
      </w:r>
      <w:r w:rsidRPr="000816EA">
        <w:t xml:space="preserve"> </w:t>
      </w:r>
      <w:r w:rsidRPr="00CE08A2">
        <w:rPr>
          <w:lang w:val="en-GB"/>
        </w:rPr>
        <w:t>(Harrison et al, 2019)</w:t>
      </w:r>
    </w:p>
    <w:p w14:paraId="6FC65D3E" w14:textId="77777777" w:rsidR="00953CAA" w:rsidRPr="00815C91" w:rsidRDefault="00953CAA" w:rsidP="00911629">
      <w:pPr>
        <w:rPr>
          <w:rFonts w:cstheme="minorHAnsi"/>
        </w:rPr>
      </w:pPr>
    </w:p>
    <w:p w14:paraId="05D9FD36" w14:textId="0228A12C" w:rsidR="005964DA" w:rsidRPr="00815C91" w:rsidRDefault="00953CAA" w:rsidP="00911629">
      <w:pPr>
        <w:pStyle w:val="berschrift2"/>
      </w:pPr>
      <w:bookmarkStart w:id="11" w:name="_Toc101948875"/>
      <w:r w:rsidRPr="00815C91">
        <w:lastRenderedPageBreak/>
        <w:t>Epstein-Barr Virus</w:t>
      </w:r>
      <w:bookmarkEnd w:id="11"/>
    </w:p>
    <w:p w14:paraId="4EE0238A" w14:textId="56B1CC20" w:rsidR="00AD30ED" w:rsidRDefault="00AD30ED" w:rsidP="00AD30ED">
      <w:r>
        <w:t>Das Epstein-</w:t>
      </w:r>
      <w:proofErr w:type="spellStart"/>
      <w:r>
        <w:t>Barrvirus</w:t>
      </w:r>
      <w:proofErr w:type="spellEnd"/>
      <w:r>
        <w:t xml:space="preserve"> (EBV) ist ein häufiges Herpesvirus, das infektiöse </w:t>
      </w:r>
      <w:hyperlink r:id="rId32" w:history="1">
        <w:r w:rsidRPr="00583FA8">
          <w:rPr>
            <w:rStyle w:val="Hyperlink"/>
          </w:rPr>
          <w:t>Mononukleose</w:t>
        </w:r>
      </w:hyperlink>
      <w:r>
        <w:t xml:space="preserve"> verursacht. Bei Patienten mit infektiöser Mononukleose wurden mehrere immunologische Phänomene beobachtet, darunter das vorübergehende Auftreten von Antikörpern, meist der Immunglobulin-M(IgM)-Klasse, gegen bestimmte Gewebeantigene. Glattmuskel-Autoantikörper wurden häufig gefunden. Antikörper, die mit Kernen, Mitochondrien, </w:t>
      </w:r>
      <w:proofErr w:type="spellStart"/>
      <w:r>
        <w:t>Mikrosomen</w:t>
      </w:r>
      <w:proofErr w:type="spellEnd"/>
      <w:r>
        <w:t xml:space="preserve">, Lymphozyten und bestimmten Organen (zum Beispiel Schilddrüse und Magen) reagieren, wurden ebenfalls häufig gefunden. Das Virus umwandelt in vitro menschliche B-Lymphozyten in immortalisierte </w:t>
      </w:r>
      <w:proofErr w:type="spellStart"/>
      <w:r>
        <w:t>lymphoblastenoide</w:t>
      </w:r>
      <w:proofErr w:type="spellEnd"/>
      <w:r>
        <w:t xml:space="preserve"> Zellen, die sich vermehren und Immunglobuline ausscheiden. In den vorliegenden Experimenten wurde untersucht, ob mit EBV transformierte und klonierte Lymphozyten Autoantikörper produzieren, die auf Antigene in Normaltieren reagieren. </w:t>
      </w:r>
    </w:p>
    <w:p w14:paraId="07C0366F" w14:textId="30A6FD50" w:rsidR="00AD30ED" w:rsidRDefault="00AD30ED" w:rsidP="00AD30ED">
      <w:r w:rsidRPr="00CA5F96">
        <w:t>Alle</w:t>
      </w:r>
      <w:r>
        <w:t xml:space="preserve"> </w:t>
      </w:r>
      <w:r w:rsidRPr="00CA5F96">
        <w:t>10</w:t>
      </w:r>
      <w:r>
        <w:t xml:space="preserve">  getesteten </w:t>
      </w:r>
      <w:r w:rsidRPr="00CA5F96">
        <w:t>monoklonalen</w:t>
      </w:r>
      <w:r>
        <w:t xml:space="preserve"> </w:t>
      </w:r>
      <w:r w:rsidRPr="00CA5F96">
        <w:t>Autoantikörper</w:t>
      </w:r>
      <w:r>
        <w:t xml:space="preserve"> </w:t>
      </w:r>
      <w:r w:rsidRPr="00CA5F96">
        <w:t>wurden</w:t>
      </w:r>
      <w:r>
        <w:t xml:space="preserve"> </w:t>
      </w:r>
      <w:r w:rsidRPr="00CA5F96">
        <w:t>an</w:t>
      </w:r>
      <w:r>
        <w:t xml:space="preserve"> </w:t>
      </w:r>
      <w:r w:rsidRPr="00CA5F96">
        <w:t>einer</w:t>
      </w:r>
      <w:r>
        <w:t xml:space="preserve"> </w:t>
      </w:r>
      <w:r w:rsidRPr="00CA5F96">
        <w:t>Reihe</w:t>
      </w:r>
      <w:r>
        <w:t xml:space="preserve"> </w:t>
      </w:r>
      <w:r w:rsidRPr="00CA5F96">
        <w:t>von</w:t>
      </w:r>
      <w:r>
        <w:t xml:space="preserve"> </w:t>
      </w:r>
      <w:r w:rsidRPr="00CA5F96">
        <w:t>Normaltieren</w:t>
      </w:r>
      <w:r>
        <w:t xml:space="preserve"> </w:t>
      </w:r>
      <w:r w:rsidRPr="00CA5F96">
        <w:t>getestet</w:t>
      </w:r>
      <w:r>
        <w:t xml:space="preserve"> </w:t>
      </w:r>
      <w:r w:rsidRPr="00CA5F96">
        <w:t>und</w:t>
      </w:r>
      <w:r>
        <w:t xml:space="preserve"> </w:t>
      </w:r>
      <w:r w:rsidRPr="00CA5F96">
        <w:t>reagierten</w:t>
      </w:r>
      <w:r>
        <w:t xml:space="preserve"> </w:t>
      </w:r>
      <w:r w:rsidRPr="00CA5F96">
        <w:t>mit</w:t>
      </w:r>
      <w:r>
        <w:t xml:space="preserve"> </w:t>
      </w:r>
      <w:r w:rsidRPr="00CA5F96">
        <w:t>Antigenen</w:t>
      </w:r>
      <w:r>
        <w:t xml:space="preserve"> </w:t>
      </w:r>
      <w:r w:rsidRPr="00CA5F96">
        <w:t>in</w:t>
      </w:r>
      <w:r>
        <w:t xml:space="preserve"> </w:t>
      </w:r>
      <w:r w:rsidRPr="00CA5F96">
        <w:t>mehreren</w:t>
      </w:r>
      <w:r>
        <w:t xml:space="preserve"> </w:t>
      </w:r>
      <w:r w:rsidRPr="00CA5F96">
        <w:t>Organen.</w:t>
      </w:r>
      <w:r>
        <w:t xml:space="preserve"> </w:t>
      </w:r>
      <w:r w:rsidRPr="00CA5F96">
        <w:t>Jeder</w:t>
      </w:r>
      <w:r>
        <w:t xml:space="preserve"> </w:t>
      </w:r>
      <w:r w:rsidRPr="00CA5F96">
        <w:t>Antikörper</w:t>
      </w:r>
      <w:r>
        <w:t xml:space="preserve"> </w:t>
      </w:r>
      <w:r w:rsidRPr="00CA5F96">
        <w:t>wies</w:t>
      </w:r>
      <w:r>
        <w:t xml:space="preserve"> </w:t>
      </w:r>
      <w:r w:rsidRPr="00CA5F96">
        <w:t>ein</w:t>
      </w:r>
      <w:r>
        <w:t xml:space="preserve"> </w:t>
      </w:r>
      <w:r w:rsidRPr="00CA5F96">
        <w:t>besonderes</w:t>
      </w:r>
      <w:r>
        <w:t xml:space="preserve"> </w:t>
      </w:r>
      <w:r w:rsidRPr="00CA5F96">
        <w:t>und</w:t>
      </w:r>
      <w:r>
        <w:t xml:space="preserve"> </w:t>
      </w:r>
      <w:r w:rsidRPr="00CA5F96">
        <w:t>individuelles</w:t>
      </w:r>
      <w:r>
        <w:t xml:space="preserve"> </w:t>
      </w:r>
      <w:r w:rsidRPr="00CA5F96">
        <w:t>Muster</w:t>
      </w:r>
      <w:r>
        <w:t xml:space="preserve"> </w:t>
      </w:r>
      <w:r w:rsidRPr="00CA5F96">
        <w:t>der</w:t>
      </w:r>
      <w:r>
        <w:t xml:space="preserve"> </w:t>
      </w:r>
      <w:r w:rsidR="003566C5" w:rsidRPr="00CA5F96">
        <w:t>Gewebe Reaktivität</w:t>
      </w:r>
      <w:r>
        <w:t xml:space="preserve"> </w:t>
      </w:r>
      <w:r w:rsidRPr="00CA5F96">
        <w:t>auf.</w:t>
      </w:r>
      <w:r>
        <w:t xml:space="preserve"> </w:t>
      </w:r>
      <w:r w:rsidRPr="00CA5F96">
        <w:t xml:space="preserve">Der monoklonale Antikörper D5-2-19 reagierte beispielsweise mit Schilddrüsenzellen sowie mit Zellen und Kanälchen der Bauchspeicheldrüse. Außerdem reagierte es mit dem glatten Muskel des Magens, dem stratifizierten Epithel des Ösophagus und den Achsen der peripheren Nerven. Im Gegensatz dazu zeigte das monoklonale E10-1-19 eine spezifische Reaktion mit dem kolloiden, aber nicht mit dem </w:t>
      </w:r>
      <w:proofErr w:type="spellStart"/>
      <w:r w:rsidRPr="00CA5F96">
        <w:t>sakrinen</w:t>
      </w:r>
      <w:proofErr w:type="spellEnd"/>
      <w:r w:rsidRPr="00CA5F96">
        <w:t xml:space="preserve"> Gewebe der Schilddrüse</w:t>
      </w:r>
      <w:r>
        <w:t xml:space="preserve">. </w:t>
      </w:r>
      <w:r w:rsidRPr="006A3314">
        <w:t>Kürzlich wurde gezeigt, dass EBV-transformierte B-Lymphozyten monoklonale Antikörper produzieren können</w:t>
      </w:r>
      <w:r>
        <w:t xml:space="preserve">, </w:t>
      </w:r>
      <w:r w:rsidRPr="006A3314">
        <w:t xml:space="preserve">die mit Antigenen in Geweben normaler Individuen reagieren. Viele dieser Antikörper sind vom </w:t>
      </w:r>
      <w:hyperlink r:id="rId33" w:history="1">
        <w:r w:rsidRPr="002B6AB7">
          <w:rPr>
            <w:rStyle w:val="Hyperlink"/>
          </w:rPr>
          <w:t>Multiple-Organ-</w:t>
        </w:r>
        <w:proofErr w:type="spellStart"/>
        <w:r w:rsidRPr="002B6AB7">
          <w:rPr>
            <w:rStyle w:val="Hyperlink"/>
          </w:rPr>
          <w:t>Reactive</w:t>
        </w:r>
        <w:proofErr w:type="spellEnd"/>
        <w:r w:rsidRPr="002B6AB7">
          <w:rPr>
            <w:rStyle w:val="Hyperlink"/>
          </w:rPr>
          <w:t xml:space="preserve"> (MOR)-</w:t>
        </w:r>
      </w:hyperlink>
      <w:r w:rsidRPr="006A3314">
        <w:t>Typ</w:t>
      </w:r>
      <w:r>
        <w:t>.</w:t>
      </w:r>
      <w:r w:rsidRPr="006A3314">
        <w:t xml:space="preserve"> Die Art und Weise, wie MOR-Antikörper bei Patienten und normalen Menschen gewonnen wurden, und die Fähigkeit sowohl von Hybridomen als auch von transformierten menschlichen B-Lymphozyten, MOR-Antikörper zu bilden, deuten darauf hin, dass Lymphozyten, die zur Bildung von MOR-Antikörpern fähig sind, ein häufiges Merkmal des normalen B-Zell-Repertoires des Wirts sind. Studien darüber, wie diese Antikörper mit mehreren Organen reagieren, deuten darauf hin, dass MOR-Antikörper mit demselben Protein reagieren können, das in verschiedenen Organen mit demselben Epitop und verschiedenen Proteinen vorhanden ist, oder dass sie möglicherweise strukturell ähnliche, aber nicht identische Epitope und verschiedene Proteine aufnehmen (6, 11). Unabhängig vom Mechanismus können MOR-Antikörper eine wichtige Erklärung für die </w:t>
      </w:r>
      <w:proofErr w:type="spellStart"/>
      <w:r w:rsidRPr="006A3314">
        <w:t>Multiorganreaktivität</w:t>
      </w:r>
      <w:proofErr w:type="spellEnd"/>
      <w:r w:rsidRPr="006A3314">
        <w:t xml:space="preserve"> des Serums von Patienten mit bestimmten Autoimmunerkrankungen sein. Das</w:t>
      </w:r>
      <w:r>
        <w:t xml:space="preserve"> </w:t>
      </w:r>
      <w:r w:rsidRPr="006A3314">
        <w:t>Auftreten</w:t>
      </w:r>
      <w:r>
        <w:t xml:space="preserve"> </w:t>
      </w:r>
      <w:r w:rsidRPr="006A3314">
        <w:t>von</w:t>
      </w:r>
      <w:r>
        <w:t xml:space="preserve"> </w:t>
      </w:r>
      <w:r w:rsidRPr="006A3314">
        <w:t>Autoantikörpern</w:t>
      </w:r>
      <w:r>
        <w:t xml:space="preserve"> </w:t>
      </w:r>
      <w:r w:rsidRPr="006A3314">
        <w:t>wurde</w:t>
      </w:r>
      <w:r>
        <w:t xml:space="preserve"> </w:t>
      </w:r>
      <w:r w:rsidRPr="006A3314">
        <w:t>bei</w:t>
      </w:r>
      <w:r>
        <w:t xml:space="preserve"> </w:t>
      </w:r>
      <w:r w:rsidRPr="006A3314">
        <w:t>Tieren</w:t>
      </w:r>
      <w:r>
        <w:t xml:space="preserve"> </w:t>
      </w:r>
      <w:r w:rsidRPr="006A3314">
        <w:t>und</w:t>
      </w:r>
      <w:r>
        <w:t xml:space="preserve"> </w:t>
      </w:r>
      <w:r w:rsidRPr="006A3314">
        <w:t>Patienten</w:t>
      </w:r>
      <w:r>
        <w:t xml:space="preserve"> </w:t>
      </w:r>
      <w:r w:rsidRPr="006A3314">
        <w:t>nach</w:t>
      </w:r>
      <w:r>
        <w:t xml:space="preserve"> </w:t>
      </w:r>
      <w:r w:rsidRPr="006A3314">
        <w:t>verschiedenen</w:t>
      </w:r>
      <w:r>
        <w:t xml:space="preserve"> </w:t>
      </w:r>
      <w:r w:rsidRPr="006A3314">
        <w:t>viralen</w:t>
      </w:r>
      <w:r>
        <w:t xml:space="preserve"> </w:t>
      </w:r>
      <w:r w:rsidRPr="006A3314">
        <w:t>Infektionen,</w:t>
      </w:r>
      <w:r>
        <w:t xml:space="preserve"> </w:t>
      </w:r>
      <w:r w:rsidRPr="006A3314">
        <w:t>einschließlich</w:t>
      </w:r>
      <w:r>
        <w:t xml:space="preserve"> </w:t>
      </w:r>
      <w:r w:rsidRPr="006A3314">
        <w:t>EBV</w:t>
      </w:r>
      <w:r>
        <w:t xml:space="preserve"> </w:t>
      </w:r>
      <w:proofErr w:type="spellStart"/>
      <w:r w:rsidRPr="006A3314">
        <w:t>beobachtet.Es</w:t>
      </w:r>
      <w:proofErr w:type="spellEnd"/>
      <w:r>
        <w:t xml:space="preserve"> </w:t>
      </w:r>
      <w:r w:rsidRPr="006A3314">
        <w:t>wurde</w:t>
      </w:r>
      <w:r>
        <w:t xml:space="preserve"> </w:t>
      </w:r>
      <w:r w:rsidRPr="006A3314">
        <w:t>oft</w:t>
      </w:r>
      <w:r>
        <w:t xml:space="preserve"> </w:t>
      </w:r>
      <w:r w:rsidRPr="006A3314">
        <w:t>vermutet,</w:t>
      </w:r>
      <w:r>
        <w:t xml:space="preserve"> </w:t>
      </w:r>
      <w:r w:rsidRPr="006A3314">
        <w:t>dass</w:t>
      </w:r>
      <w:r>
        <w:t xml:space="preserve"> </w:t>
      </w:r>
      <w:r w:rsidRPr="006A3314">
        <w:t>Viren</w:t>
      </w:r>
      <w:r>
        <w:t xml:space="preserve"> </w:t>
      </w:r>
      <w:r w:rsidRPr="006A3314">
        <w:t>eine</w:t>
      </w:r>
      <w:r>
        <w:t xml:space="preserve"> </w:t>
      </w:r>
      <w:r w:rsidRPr="006A3314">
        <w:t>Autoimmunreaktion</w:t>
      </w:r>
      <w:r>
        <w:t xml:space="preserve"> </w:t>
      </w:r>
      <w:r w:rsidRPr="006A3314">
        <w:t>auslösen,</w:t>
      </w:r>
      <w:r>
        <w:t xml:space="preserve"> </w:t>
      </w:r>
      <w:r w:rsidRPr="006A3314">
        <w:t>indem</w:t>
      </w:r>
      <w:r>
        <w:t xml:space="preserve"> </w:t>
      </w:r>
      <w:r w:rsidRPr="006A3314">
        <w:t>sie</w:t>
      </w:r>
      <w:r>
        <w:t xml:space="preserve"> </w:t>
      </w:r>
      <w:r w:rsidRPr="006A3314">
        <w:t>infizierte</w:t>
      </w:r>
      <w:r>
        <w:t xml:space="preserve"> </w:t>
      </w:r>
      <w:r w:rsidRPr="006A3314">
        <w:t>Zellenantige</w:t>
      </w:r>
      <w:r>
        <w:t>ne produzieren</w:t>
      </w:r>
      <w:r w:rsidRPr="006A3314">
        <w:t xml:space="preserve">. In der vorliegenden Studie wird festgestellt, dass das Virus durch seine </w:t>
      </w:r>
      <w:proofErr w:type="spellStart"/>
      <w:r w:rsidRPr="006A3314">
        <w:t>lymphoproliferative</w:t>
      </w:r>
      <w:proofErr w:type="spellEnd"/>
      <w:r w:rsidRPr="006A3314">
        <w:t xml:space="preserve"> Wirkung die Produktion von Autoantikörpern auslöst, ohne die Zielzellen zu infizieren, auf die die Autoantikörper gerichtet sind. Darüber hinaus deutet der Nachweis, dass EBV-transformierte Zellen normaler Menschen Autoantikörper bilden können, darauf hin, dass in einigen Fällen die stärkste Stimulation der Lymphozyten durch Autoantigene nicht einmal erforderlich ist, um die Produktion von Autoantikörpern auszulösen.</w:t>
      </w:r>
      <w:r>
        <w:t xml:space="preserve"> (</w:t>
      </w:r>
      <w:proofErr w:type="spellStart"/>
      <w:r>
        <w:t>Garzelli</w:t>
      </w:r>
      <w:proofErr w:type="spellEnd"/>
      <w:r>
        <w:t xml:space="preserve"> et al, 1984)</w:t>
      </w:r>
    </w:p>
    <w:p w14:paraId="45F1C6C5" w14:textId="77777777" w:rsidR="00313E20" w:rsidRPr="00815C91" w:rsidRDefault="00313E20" w:rsidP="00911629">
      <w:pPr>
        <w:rPr>
          <w:rFonts w:cstheme="minorHAnsi"/>
        </w:rPr>
      </w:pPr>
    </w:p>
    <w:p w14:paraId="2CCE8048" w14:textId="0B80F9B6" w:rsidR="00313E20" w:rsidRPr="00815C91" w:rsidRDefault="003F08A3" w:rsidP="00911629">
      <w:pPr>
        <w:pStyle w:val="berschrift2"/>
      </w:pPr>
      <w:bookmarkStart w:id="12" w:name="_Toc101948876"/>
      <w:r w:rsidRPr="00815C91">
        <w:t>Hepatitis - C</w:t>
      </w:r>
      <w:bookmarkEnd w:id="12"/>
    </w:p>
    <w:p w14:paraId="65B6B657" w14:textId="7F1703EA" w:rsidR="000731D0" w:rsidRPr="00815C91" w:rsidRDefault="000731D0" w:rsidP="00911629">
      <w:pPr>
        <w:rPr>
          <w:rFonts w:cstheme="minorHAnsi"/>
        </w:rPr>
      </w:pPr>
      <w:r w:rsidRPr="00815C91">
        <w:rPr>
          <w:rFonts w:cstheme="minorHAnsi"/>
        </w:rPr>
        <w:t xml:space="preserve">Neben Hepatitis </w:t>
      </w:r>
      <w:hyperlink r:id="rId34" w:history="1">
        <w:r w:rsidRPr="00815C91">
          <w:rPr>
            <w:rStyle w:val="Hyperlink"/>
            <w:rFonts w:cstheme="minorHAnsi"/>
          </w:rPr>
          <w:t>A</w:t>
        </w:r>
      </w:hyperlink>
      <w:r w:rsidRPr="00815C91">
        <w:rPr>
          <w:rFonts w:cstheme="minorHAnsi"/>
        </w:rPr>
        <w:t xml:space="preserve">, </w:t>
      </w:r>
      <w:hyperlink r:id="rId35" w:history="1">
        <w:r w:rsidRPr="00815C91">
          <w:rPr>
            <w:rStyle w:val="Hyperlink"/>
            <w:rFonts w:cstheme="minorHAnsi"/>
          </w:rPr>
          <w:t>B</w:t>
        </w:r>
      </w:hyperlink>
      <w:r w:rsidRPr="00815C91">
        <w:rPr>
          <w:rFonts w:cstheme="minorHAnsi"/>
        </w:rPr>
        <w:t xml:space="preserve">, </w:t>
      </w:r>
      <w:hyperlink r:id="rId36" w:history="1">
        <w:r w:rsidRPr="00815C91">
          <w:rPr>
            <w:rStyle w:val="Hyperlink"/>
            <w:rFonts w:cstheme="minorHAnsi"/>
          </w:rPr>
          <w:t>D</w:t>
        </w:r>
      </w:hyperlink>
      <w:r w:rsidRPr="00815C91">
        <w:rPr>
          <w:rFonts w:cstheme="minorHAnsi"/>
        </w:rPr>
        <w:t xml:space="preserve"> und </w:t>
      </w:r>
      <w:hyperlink r:id="rId37" w:history="1">
        <w:r w:rsidRPr="00815C91">
          <w:rPr>
            <w:rStyle w:val="Hyperlink"/>
            <w:rFonts w:cstheme="minorHAnsi"/>
          </w:rPr>
          <w:t>E</w:t>
        </w:r>
      </w:hyperlink>
      <w:r w:rsidRPr="00815C91">
        <w:rPr>
          <w:rFonts w:cstheme="minorHAnsi"/>
        </w:rPr>
        <w:t xml:space="preserve"> Viren, welche im Zusammenhang mit Lebererkrankungen zu nennen sind</w:t>
      </w:r>
      <w:r w:rsidR="00256781" w:rsidRPr="00815C91">
        <w:rPr>
          <w:rFonts w:cstheme="minorHAnsi"/>
        </w:rPr>
        <w:t>,</w:t>
      </w:r>
      <w:r w:rsidRPr="00815C91">
        <w:rPr>
          <w:rFonts w:cstheme="minorHAnsi"/>
        </w:rPr>
        <w:t xml:space="preserve"> ist b</w:t>
      </w:r>
      <w:r w:rsidR="00256781" w:rsidRPr="00815C91">
        <w:rPr>
          <w:rFonts w:cstheme="minorHAnsi"/>
        </w:rPr>
        <w:t xml:space="preserve">ekannt, dass der </w:t>
      </w:r>
      <w:hyperlink r:id="rId38" w:history="1">
        <w:r w:rsidR="00256781" w:rsidRPr="00815C91">
          <w:rPr>
            <w:rStyle w:val="Hyperlink"/>
            <w:rFonts w:cstheme="minorHAnsi"/>
          </w:rPr>
          <w:t>Hepatitis – C</w:t>
        </w:r>
      </w:hyperlink>
      <w:r w:rsidR="00256781" w:rsidRPr="00815C91">
        <w:rPr>
          <w:rFonts w:cstheme="minorHAnsi"/>
        </w:rPr>
        <w:t xml:space="preserve"> Virus</w:t>
      </w:r>
      <w:r w:rsidRPr="00815C91">
        <w:rPr>
          <w:rFonts w:cstheme="minorHAnsi"/>
        </w:rPr>
        <w:t xml:space="preserve"> neben anderen</w:t>
      </w:r>
      <w:r w:rsidR="00256781" w:rsidRPr="00815C91">
        <w:rPr>
          <w:rFonts w:cstheme="minorHAnsi"/>
        </w:rPr>
        <w:t xml:space="preserve"> ein Auslöser für Diabetes </w:t>
      </w:r>
      <w:r w:rsidR="00595C84" w:rsidRPr="00815C91">
        <w:rPr>
          <w:rFonts w:cstheme="minorHAnsi"/>
        </w:rPr>
        <w:t>m</w:t>
      </w:r>
      <w:r w:rsidR="00256781" w:rsidRPr="00815C91">
        <w:rPr>
          <w:rFonts w:cstheme="minorHAnsi"/>
        </w:rPr>
        <w:t xml:space="preserve">ellitus sein kann. </w:t>
      </w:r>
      <w:r w:rsidR="00F07455" w:rsidRPr="00815C91">
        <w:rPr>
          <w:rFonts w:cstheme="minorHAnsi"/>
        </w:rPr>
        <w:t xml:space="preserve">Der Hepatitis – C Virus (HCV) ist ein kleiner, umhüllter </w:t>
      </w:r>
      <w:hyperlink r:id="rId39" w:history="1">
        <w:r w:rsidR="00F07455" w:rsidRPr="00815C91">
          <w:rPr>
            <w:rStyle w:val="Hyperlink"/>
            <w:rFonts w:cstheme="minorHAnsi"/>
          </w:rPr>
          <w:t xml:space="preserve">RNA </w:t>
        </w:r>
        <w:r w:rsidR="00004485" w:rsidRPr="00815C91">
          <w:rPr>
            <w:rStyle w:val="Hyperlink"/>
            <w:rFonts w:cstheme="minorHAnsi"/>
          </w:rPr>
          <w:t>V</w:t>
        </w:r>
        <w:r w:rsidR="00F07455" w:rsidRPr="00815C91">
          <w:rPr>
            <w:rStyle w:val="Hyperlink"/>
            <w:rFonts w:cstheme="minorHAnsi"/>
          </w:rPr>
          <w:t>irus</w:t>
        </w:r>
      </w:hyperlink>
      <w:r w:rsidR="00F07455" w:rsidRPr="00815C91">
        <w:rPr>
          <w:rFonts w:cstheme="minorHAnsi"/>
        </w:rPr>
        <w:t xml:space="preserve">, der zur Familie der </w:t>
      </w:r>
      <w:proofErr w:type="spellStart"/>
      <w:r w:rsidR="00F07455" w:rsidRPr="00815C91">
        <w:rPr>
          <w:rFonts w:cstheme="minorHAnsi"/>
        </w:rPr>
        <w:t>Fla</w:t>
      </w:r>
      <w:r w:rsidR="00256781" w:rsidRPr="00815C91">
        <w:rPr>
          <w:rFonts w:cstheme="minorHAnsi"/>
        </w:rPr>
        <w:t>viridae</w:t>
      </w:r>
      <w:proofErr w:type="spellEnd"/>
      <w:r w:rsidRPr="00815C91">
        <w:rPr>
          <w:rFonts w:cstheme="minorHAnsi"/>
        </w:rPr>
        <w:t xml:space="preserve"> gehört</w:t>
      </w:r>
      <w:r w:rsidR="00256781" w:rsidRPr="00815C91">
        <w:rPr>
          <w:rFonts w:cstheme="minorHAnsi"/>
        </w:rPr>
        <w:t>, die de</w:t>
      </w:r>
      <w:r w:rsidR="00821ED2" w:rsidRPr="00815C91">
        <w:rPr>
          <w:rFonts w:cstheme="minorHAnsi"/>
        </w:rPr>
        <w:t>m</w:t>
      </w:r>
      <w:r w:rsidR="00256781" w:rsidRPr="00815C91">
        <w:rPr>
          <w:rFonts w:cstheme="minorHAnsi"/>
        </w:rPr>
        <w:t xml:space="preserve"> </w:t>
      </w:r>
      <w:r w:rsidR="00F07455" w:rsidRPr="00815C91">
        <w:rPr>
          <w:rFonts w:cstheme="minorHAnsi"/>
        </w:rPr>
        <w:t xml:space="preserve">Genus </w:t>
      </w:r>
      <w:proofErr w:type="spellStart"/>
      <w:r w:rsidR="00F07455" w:rsidRPr="00815C91">
        <w:rPr>
          <w:rFonts w:cstheme="minorHAnsi"/>
        </w:rPr>
        <w:t>Hepaciviren</w:t>
      </w:r>
      <w:proofErr w:type="spellEnd"/>
      <w:r w:rsidR="00F07455" w:rsidRPr="00815C91">
        <w:rPr>
          <w:rFonts w:cstheme="minorHAnsi"/>
        </w:rPr>
        <w:t xml:space="preserve"> </w:t>
      </w:r>
      <w:r w:rsidR="00256781" w:rsidRPr="00815C91">
        <w:rPr>
          <w:rFonts w:cstheme="minorHAnsi"/>
        </w:rPr>
        <w:t>angehören</w:t>
      </w:r>
      <w:r w:rsidR="00F07455" w:rsidRPr="00815C91">
        <w:rPr>
          <w:rFonts w:cstheme="minorHAnsi"/>
        </w:rPr>
        <w:t>. Das HCV RNA Genom</w:t>
      </w:r>
      <w:r w:rsidRPr="00815C91">
        <w:rPr>
          <w:rFonts w:cstheme="minorHAnsi"/>
        </w:rPr>
        <w:t xml:space="preserve"> ist 9 600 Nukleotiden lang. Es</w:t>
      </w:r>
      <w:r w:rsidR="00F07455" w:rsidRPr="00815C91">
        <w:rPr>
          <w:rFonts w:cstheme="minorHAnsi"/>
        </w:rPr>
        <w:t xml:space="preserve"> kodiert ein Einzel-Polyprotein, welches post-translatorisch</w:t>
      </w:r>
      <w:r w:rsidR="00630AA2" w:rsidRPr="00815C91">
        <w:rPr>
          <w:rFonts w:cstheme="minorHAnsi"/>
        </w:rPr>
        <w:t xml:space="preserve"> in Wirt und Virus modifiziert und</w:t>
      </w:r>
      <w:r w:rsidR="00F07455" w:rsidRPr="00815C91">
        <w:rPr>
          <w:rFonts w:cstheme="minorHAnsi"/>
        </w:rPr>
        <w:t xml:space="preserve"> in zehn </w:t>
      </w:r>
      <w:proofErr w:type="spellStart"/>
      <w:r w:rsidR="00F07455" w:rsidRPr="00815C91">
        <w:rPr>
          <w:rFonts w:cstheme="minorHAnsi"/>
        </w:rPr>
        <w:t>Polypetide</w:t>
      </w:r>
      <w:proofErr w:type="spellEnd"/>
      <w:r w:rsidR="00F07455" w:rsidRPr="00815C91">
        <w:rPr>
          <w:rFonts w:cstheme="minorHAnsi"/>
        </w:rPr>
        <w:t xml:space="preserve"> </w:t>
      </w:r>
      <w:r w:rsidR="00630AA2" w:rsidRPr="00815C91">
        <w:rPr>
          <w:rFonts w:cstheme="minorHAnsi"/>
        </w:rPr>
        <w:t>sowie</w:t>
      </w:r>
      <w:r w:rsidR="00F07455" w:rsidRPr="00815C91">
        <w:rPr>
          <w:rFonts w:cstheme="minorHAnsi"/>
        </w:rPr>
        <w:t xml:space="preserve"> mehrere unstrukturierte Proteine zerlegt wird. Der HCV repliziert sich</w:t>
      </w:r>
      <w:r w:rsidRPr="00815C91">
        <w:rPr>
          <w:rFonts w:cstheme="minorHAnsi"/>
        </w:rPr>
        <w:t xml:space="preserve"> mit hoher Geschwindigkeit und</w:t>
      </w:r>
      <w:r w:rsidR="00F07455" w:rsidRPr="00815C91">
        <w:rPr>
          <w:rFonts w:cstheme="minorHAnsi"/>
        </w:rPr>
        <w:t xml:space="preserve"> in großer Menge in der Leber. Die unstrukturierten Proteine enthalten Enzyme, die zur Proteinverarbeitung (</w:t>
      </w:r>
      <w:r w:rsidR="00A5203E" w:rsidRPr="00815C91">
        <w:rPr>
          <w:rFonts w:cstheme="minorHAnsi"/>
        </w:rPr>
        <w:t xml:space="preserve">durch </w:t>
      </w:r>
      <w:r w:rsidR="00F07455" w:rsidRPr="00815C91">
        <w:rPr>
          <w:rFonts w:cstheme="minorHAnsi"/>
        </w:rPr>
        <w:t>Proteasen) und viraler Replikation (</w:t>
      </w:r>
      <w:r w:rsidR="00A5203E" w:rsidRPr="00815C91">
        <w:rPr>
          <w:rFonts w:cstheme="minorHAnsi"/>
        </w:rPr>
        <w:t xml:space="preserve">katalysiert von </w:t>
      </w:r>
      <w:r w:rsidR="00F07455" w:rsidRPr="00815C91">
        <w:rPr>
          <w:rFonts w:cstheme="minorHAnsi"/>
        </w:rPr>
        <w:t xml:space="preserve">RNA </w:t>
      </w:r>
      <w:r w:rsidR="00F07455" w:rsidRPr="00815C91">
        <w:rPr>
          <w:rFonts w:cstheme="minorHAnsi"/>
        </w:rPr>
        <w:lastRenderedPageBreak/>
        <w:t xml:space="preserve">Polymerasen) nötig sind. </w:t>
      </w:r>
      <w:r w:rsidR="00C90F2D" w:rsidRPr="00815C91">
        <w:rPr>
          <w:rFonts w:cstheme="minorHAnsi"/>
        </w:rPr>
        <w:t xml:space="preserve">Es gibt sechs Genotypen und 90 Subtypen des </w:t>
      </w:r>
      <w:proofErr w:type="spellStart"/>
      <w:r w:rsidR="00C90F2D" w:rsidRPr="00815C91">
        <w:rPr>
          <w:rFonts w:cstheme="minorHAnsi"/>
        </w:rPr>
        <w:t>Hepatits</w:t>
      </w:r>
      <w:proofErr w:type="spellEnd"/>
      <w:r w:rsidR="00C90F2D" w:rsidRPr="00815C91">
        <w:rPr>
          <w:rFonts w:cstheme="minorHAnsi"/>
        </w:rPr>
        <w:t xml:space="preserve"> – C Virus. </w:t>
      </w:r>
      <w:r w:rsidRPr="00815C91">
        <w:rPr>
          <w:rFonts w:cstheme="minorHAnsi"/>
        </w:rPr>
        <w:t xml:space="preserve">Diabetes wird häufig ausgelöst vom HCV Genotyp 2a. </w:t>
      </w:r>
    </w:p>
    <w:p w14:paraId="1DB95890" w14:textId="1EEFAFF6" w:rsidR="000731D0" w:rsidRPr="00815C91" w:rsidRDefault="000731D0" w:rsidP="00911629">
      <w:pPr>
        <w:rPr>
          <w:rFonts w:cstheme="minorHAnsi"/>
        </w:rPr>
      </w:pPr>
      <w:r w:rsidRPr="00815C91">
        <w:rPr>
          <w:rFonts w:cstheme="minorHAnsi"/>
        </w:rPr>
        <w:t xml:space="preserve">Der Hepatitis C Virus ist die häufigste Ursache für Leberversagen weltweit und steht im Zusammenhang mit der Entwicklung von Diabetes Mellitus (DM) und Insulin Resistenz (IR). </w:t>
      </w:r>
      <w:r w:rsidRPr="00F3201C">
        <w:rPr>
          <w:rFonts w:cstheme="minorHAnsi"/>
        </w:rPr>
        <w:t>62% der Patienten mit HC</w:t>
      </w:r>
      <w:r w:rsidR="00A5203E" w:rsidRPr="00F3201C">
        <w:rPr>
          <w:rFonts w:cstheme="minorHAnsi"/>
        </w:rPr>
        <w:t xml:space="preserve">V Infektion entwickeln </w:t>
      </w:r>
      <w:proofErr w:type="spellStart"/>
      <w:r w:rsidR="00A5203E" w:rsidRPr="00F3201C">
        <w:rPr>
          <w:rFonts w:cstheme="minorHAnsi"/>
        </w:rPr>
        <w:t>Diabtes</w:t>
      </w:r>
      <w:proofErr w:type="spellEnd"/>
      <w:r w:rsidR="00A5203E" w:rsidRPr="00F3201C">
        <w:rPr>
          <w:rFonts w:cstheme="minorHAnsi"/>
        </w:rPr>
        <w:t xml:space="preserve"> m</w:t>
      </w:r>
      <w:r w:rsidRPr="00F3201C">
        <w:rPr>
          <w:rFonts w:cstheme="minorHAnsi"/>
        </w:rPr>
        <w:t xml:space="preserve">ellitus </w:t>
      </w:r>
      <w:r w:rsidRPr="00815C91">
        <w:rPr>
          <w:rFonts w:cstheme="minorHAnsi"/>
        </w:rPr>
        <w:t>(</w:t>
      </w:r>
      <w:proofErr w:type="spellStart"/>
      <w:r w:rsidRPr="00815C91">
        <w:rPr>
          <w:rFonts w:cstheme="minorHAnsi"/>
        </w:rPr>
        <w:t>Ashfaq</w:t>
      </w:r>
      <w:proofErr w:type="spellEnd"/>
      <w:r w:rsidRPr="00815C91">
        <w:rPr>
          <w:rFonts w:cstheme="minorHAnsi"/>
        </w:rPr>
        <w:t xml:space="preserve"> und Khalid, 2017)</w:t>
      </w:r>
      <w:r w:rsidR="00856C95" w:rsidRPr="00815C91">
        <w:rPr>
          <w:rFonts w:cstheme="minorHAnsi"/>
        </w:rPr>
        <w:t>.</w:t>
      </w:r>
    </w:p>
    <w:p w14:paraId="4AFC30B7" w14:textId="6C3E42C9" w:rsidR="004D7DCD" w:rsidRPr="00815C91" w:rsidRDefault="00681A04" w:rsidP="00911629">
      <w:pPr>
        <w:rPr>
          <w:rFonts w:cstheme="minorHAnsi"/>
        </w:rPr>
      </w:pPr>
      <w:r w:rsidRPr="00815C91">
        <w:rPr>
          <w:rFonts w:cstheme="minorHAnsi"/>
        </w:rPr>
        <w:t>Personen mit chronischer Hepatitis C leiden an Zirrhose oder chronischen Leberproblemen</w:t>
      </w:r>
      <w:r w:rsidR="006878C9" w:rsidRPr="00815C91">
        <w:rPr>
          <w:rFonts w:cstheme="minorHAnsi"/>
        </w:rPr>
        <w:t xml:space="preserve"> (</w:t>
      </w:r>
      <w:proofErr w:type="spellStart"/>
      <w:r w:rsidR="006878C9" w:rsidRPr="00815C91">
        <w:rPr>
          <w:rFonts w:cstheme="minorHAnsi"/>
        </w:rPr>
        <w:t>Hoofnagle</w:t>
      </w:r>
      <w:proofErr w:type="spellEnd"/>
      <w:r w:rsidR="006878C9" w:rsidRPr="00815C91">
        <w:rPr>
          <w:rFonts w:cstheme="minorHAnsi"/>
        </w:rPr>
        <w:t>, 2002)</w:t>
      </w:r>
      <w:r w:rsidR="00856C95" w:rsidRPr="00815C91">
        <w:rPr>
          <w:rFonts w:cstheme="minorHAnsi"/>
        </w:rPr>
        <w:t>.</w:t>
      </w:r>
      <w:r w:rsidR="00630AA2" w:rsidRPr="00815C91">
        <w:rPr>
          <w:rFonts w:cstheme="minorHAnsi"/>
        </w:rPr>
        <w:t xml:space="preserve"> F</w:t>
      </w:r>
      <w:r w:rsidR="00AF1754" w:rsidRPr="00815C91">
        <w:rPr>
          <w:rFonts w:cstheme="minorHAnsi"/>
        </w:rPr>
        <w:t xml:space="preserve">ür </w:t>
      </w:r>
      <w:r w:rsidR="00C43585" w:rsidRPr="00815C91">
        <w:rPr>
          <w:rFonts w:cstheme="minorHAnsi"/>
        </w:rPr>
        <w:t>chronische Hepatitis</w:t>
      </w:r>
      <w:r w:rsidR="00AF1754" w:rsidRPr="00815C91">
        <w:rPr>
          <w:rFonts w:cstheme="minorHAnsi"/>
        </w:rPr>
        <w:t xml:space="preserve"> ist ein gestörter Glukosemetabolismus, Glukose</w:t>
      </w:r>
      <w:r w:rsidR="0012190A" w:rsidRPr="00815C91">
        <w:rPr>
          <w:rFonts w:cstheme="minorHAnsi"/>
        </w:rPr>
        <w:t>-</w:t>
      </w:r>
      <w:r w:rsidR="00AF1754" w:rsidRPr="00815C91">
        <w:rPr>
          <w:rFonts w:cstheme="minorHAnsi"/>
        </w:rPr>
        <w:t>Toleranz und Insulin</w:t>
      </w:r>
      <w:r w:rsidR="0012190A" w:rsidRPr="00815C91">
        <w:rPr>
          <w:rFonts w:cstheme="minorHAnsi"/>
        </w:rPr>
        <w:t>-</w:t>
      </w:r>
      <w:r w:rsidR="00AF1754" w:rsidRPr="00815C91">
        <w:rPr>
          <w:rFonts w:cstheme="minorHAnsi"/>
        </w:rPr>
        <w:t xml:space="preserve">Intoleranz </w:t>
      </w:r>
      <w:r w:rsidR="00630AA2" w:rsidRPr="00815C91">
        <w:rPr>
          <w:rFonts w:cstheme="minorHAnsi"/>
        </w:rPr>
        <w:t>charakteristisch</w:t>
      </w:r>
      <w:r w:rsidR="00AF1754" w:rsidRPr="00815C91">
        <w:rPr>
          <w:rFonts w:cstheme="minorHAnsi"/>
        </w:rPr>
        <w:t xml:space="preserve">. </w:t>
      </w:r>
    </w:p>
    <w:p w14:paraId="1E36B12F" w14:textId="77777777" w:rsidR="003F08A3" w:rsidRPr="00815C91" w:rsidRDefault="003F08A3" w:rsidP="00911629">
      <w:pPr>
        <w:rPr>
          <w:rFonts w:cstheme="minorHAnsi"/>
        </w:rPr>
      </w:pPr>
    </w:p>
    <w:p w14:paraId="333824F4" w14:textId="2E41F391" w:rsidR="003F08A3" w:rsidRPr="00815C91" w:rsidRDefault="003F08A3" w:rsidP="00911629">
      <w:pPr>
        <w:pStyle w:val="berschrift3"/>
      </w:pPr>
      <w:bookmarkStart w:id="13" w:name="_Toc101948877"/>
      <w:r w:rsidRPr="00815C91">
        <w:t>Wirkung</w:t>
      </w:r>
      <w:bookmarkEnd w:id="13"/>
    </w:p>
    <w:p w14:paraId="493F2ED2" w14:textId="150D4D13" w:rsidR="00C90F2D" w:rsidRPr="00815C91" w:rsidRDefault="004142BE" w:rsidP="00911629">
      <w:pPr>
        <w:rPr>
          <w:rFonts w:cstheme="minorHAnsi"/>
        </w:rPr>
      </w:pPr>
      <w:r w:rsidRPr="00F3201C">
        <w:rPr>
          <w:rFonts w:cstheme="minorHAnsi"/>
        </w:rPr>
        <w:t xml:space="preserve">Die Wirkung des Virus </w:t>
      </w:r>
      <w:r w:rsidR="00B4234E" w:rsidRPr="00F3201C">
        <w:rPr>
          <w:rFonts w:cstheme="minorHAnsi"/>
        </w:rPr>
        <w:t>i</w:t>
      </w:r>
      <w:r w:rsidR="00AA433D" w:rsidRPr="00F3201C">
        <w:rPr>
          <w:rFonts w:cstheme="minorHAnsi"/>
        </w:rPr>
        <w:t>m</w:t>
      </w:r>
      <w:r w:rsidR="00B4234E" w:rsidRPr="00F3201C">
        <w:rPr>
          <w:rFonts w:cstheme="minorHAnsi"/>
        </w:rPr>
        <w:t xml:space="preserve"> Zusammenhang mit Diabetes mellitus kann durch die Störung des</w:t>
      </w:r>
      <w:hyperlink r:id="rId40" w:history="1">
        <w:r w:rsidR="00B4234E" w:rsidRPr="00F3201C">
          <w:rPr>
            <w:rStyle w:val="Hyperlink"/>
            <w:rFonts w:cstheme="minorHAnsi"/>
          </w:rPr>
          <w:t xml:space="preserve"> Insulin-Signalwegs</w:t>
        </w:r>
      </w:hyperlink>
      <w:r w:rsidR="00B4234E" w:rsidRPr="00F3201C">
        <w:rPr>
          <w:rFonts w:cstheme="minorHAnsi"/>
        </w:rPr>
        <w:t xml:space="preserve"> durch HCV erklärt </w:t>
      </w:r>
      <w:proofErr w:type="spellStart"/>
      <w:r w:rsidR="00733E34" w:rsidRPr="00F3201C">
        <w:rPr>
          <w:rFonts w:cstheme="minorHAnsi"/>
        </w:rPr>
        <w:t>warden</w:t>
      </w:r>
      <w:proofErr w:type="spellEnd"/>
      <w:r w:rsidR="00733E34" w:rsidRPr="00F3201C">
        <w:rPr>
          <w:rFonts w:cstheme="minorHAnsi"/>
        </w:rPr>
        <w:t>. Das Insulin-</w:t>
      </w:r>
      <w:proofErr w:type="spellStart"/>
      <w:r w:rsidR="00733E34" w:rsidRPr="00F3201C">
        <w:rPr>
          <w:rFonts w:cstheme="minorHAnsi"/>
        </w:rPr>
        <w:t>Signaling</w:t>
      </w:r>
      <w:proofErr w:type="spellEnd"/>
      <w:r w:rsidR="00733E34" w:rsidRPr="00F3201C">
        <w:rPr>
          <w:rFonts w:cstheme="minorHAnsi"/>
        </w:rPr>
        <w:t xml:space="preserve"> wird dabei durch </w:t>
      </w:r>
      <w:r w:rsidR="00E91F76" w:rsidRPr="00F3201C">
        <w:rPr>
          <w:rFonts w:cstheme="minorHAnsi"/>
        </w:rPr>
        <w:t>die Wirkung von Virusproteinen beeinflusst</w:t>
      </w:r>
      <w:r w:rsidR="00214C1E" w:rsidRPr="00F3201C">
        <w:rPr>
          <w:rFonts w:cstheme="minorHAnsi"/>
        </w:rPr>
        <w:t xml:space="preserve">. Diese modulieren </w:t>
      </w:r>
      <w:r w:rsidR="00A00337" w:rsidRPr="00F3201C">
        <w:rPr>
          <w:rFonts w:cstheme="minorHAnsi"/>
        </w:rPr>
        <w:t xml:space="preserve">unter anderem </w:t>
      </w:r>
      <w:r w:rsidR="00214C1E" w:rsidRPr="00F3201C">
        <w:rPr>
          <w:rFonts w:cstheme="minorHAnsi"/>
        </w:rPr>
        <w:t xml:space="preserve">die zelluläre </w:t>
      </w:r>
      <w:hyperlink r:id="rId41" w:history="1">
        <w:r w:rsidR="00214C1E" w:rsidRPr="00F3201C">
          <w:rPr>
            <w:rStyle w:val="Hyperlink"/>
            <w:rFonts w:cstheme="minorHAnsi"/>
          </w:rPr>
          <w:t>Genexpression</w:t>
        </w:r>
      </w:hyperlink>
      <w:r w:rsidR="004D7A38" w:rsidRPr="00F3201C">
        <w:rPr>
          <w:rFonts w:cstheme="minorHAnsi"/>
        </w:rPr>
        <w:t>,</w:t>
      </w:r>
      <w:r w:rsidR="00A00337" w:rsidRPr="00F3201C">
        <w:rPr>
          <w:rFonts w:cstheme="minorHAnsi"/>
        </w:rPr>
        <w:t xml:space="preserve"> führen </w:t>
      </w:r>
      <w:r w:rsidR="00B15471" w:rsidRPr="00F3201C">
        <w:rPr>
          <w:rFonts w:cstheme="minorHAnsi"/>
        </w:rPr>
        <w:t>zu</w:t>
      </w:r>
      <w:r w:rsidR="00393A61" w:rsidRPr="00F3201C">
        <w:rPr>
          <w:rFonts w:cstheme="minorHAnsi"/>
        </w:rPr>
        <w:t xml:space="preserve"> </w:t>
      </w:r>
      <w:r w:rsidR="006F7919" w:rsidRPr="00F3201C">
        <w:rPr>
          <w:rFonts w:cstheme="minorHAnsi"/>
        </w:rPr>
        <w:t>Phosphorylierung der Protein-Kinase-B</w:t>
      </w:r>
      <w:r w:rsidR="00FF58F9" w:rsidRPr="00F3201C">
        <w:rPr>
          <w:rFonts w:cstheme="minorHAnsi"/>
        </w:rPr>
        <w:t xml:space="preserve">, zu Hochregulation der </w:t>
      </w:r>
      <w:hyperlink r:id="rId42" w:history="1">
        <w:proofErr w:type="spellStart"/>
        <w:r w:rsidR="00FF58F9" w:rsidRPr="00F3201C">
          <w:rPr>
            <w:rStyle w:val="Hyperlink"/>
            <w:rFonts w:cstheme="minorHAnsi"/>
          </w:rPr>
          <w:t>Glukoneogenese</w:t>
        </w:r>
        <w:proofErr w:type="spellEnd"/>
      </w:hyperlink>
      <w:r w:rsidR="00FF58F9" w:rsidRPr="00F3201C">
        <w:rPr>
          <w:rFonts w:cstheme="minorHAnsi"/>
        </w:rPr>
        <w:t xml:space="preserve"> oder zu</w:t>
      </w:r>
      <w:r w:rsidR="00774100" w:rsidRPr="00F3201C">
        <w:rPr>
          <w:rFonts w:cstheme="minorHAnsi"/>
        </w:rPr>
        <w:t xml:space="preserve"> r</w:t>
      </w:r>
      <w:r w:rsidR="0017546E" w:rsidRPr="00F3201C">
        <w:rPr>
          <w:rFonts w:cstheme="minorHAnsi"/>
        </w:rPr>
        <w:t>e</w:t>
      </w:r>
      <w:r w:rsidR="00774100" w:rsidRPr="00F3201C">
        <w:rPr>
          <w:rFonts w:cstheme="minorHAnsi"/>
        </w:rPr>
        <w:t>d</w:t>
      </w:r>
      <w:r w:rsidR="003B6CBA" w:rsidRPr="00F3201C">
        <w:rPr>
          <w:rFonts w:cstheme="minorHAnsi"/>
        </w:rPr>
        <w:t>u</w:t>
      </w:r>
      <w:r w:rsidR="00774100" w:rsidRPr="00F3201C">
        <w:rPr>
          <w:rFonts w:cstheme="minorHAnsi"/>
        </w:rPr>
        <w:t>zierte</w:t>
      </w:r>
      <w:r w:rsidR="0017546E" w:rsidRPr="00F3201C">
        <w:rPr>
          <w:rFonts w:cstheme="minorHAnsi"/>
        </w:rPr>
        <w:t>r</w:t>
      </w:r>
      <w:r w:rsidR="00FF58F9" w:rsidRPr="00F3201C">
        <w:rPr>
          <w:rFonts w:cstheme="minorHAnsi"/>
        </w:rPr>
        <w:t xml:space="preserve"> </w:t>
      </w:r>
      <w:r w:rsidR="005246C2" w:rsidRPr="00F3201C">
        <w:rPr>
          <w:rFonts w:cstheme="minorHAnsi"/>
        </w:rPr>
        <w:t>Lipid</w:t>
      </w:r>
      <w:r w:rsidR="00774100" w:rsidRPr="00F3201C">
        <w:rPr>
          <w:rFonts w:cstheme="minorHAnsi"/>
        </w:rPr>
        <w:t>akkumulation</w:t>
      </w:r>
      <w:r w:rsidR="005246C2" w:rsidRPr="00F3201C">
        <w:rPr>
          <w:rFonts w:cstheme="minorHAnsi"/>
        </w:rPr>
        <w:t xml:space="preserve"> </w:t>
      </w:r>
      <w:r w:rsidR="003B6B12" w:rsidRPr="00815C91">
        <w:rPr>
          <w:rFonts w:cstheme="minorHAnsi"/>
        </w:rPr>
        <w:t>(</w:t>
      </w:r>
      <w:proofErr w:type="spellStart"/>
      <w:r w:rsidR="003B6B12" w:rsidRPr="00815C91">
        <w:rPr>
          <w:rFonts w:cstheme="minorHAnsi"/>
        </w:rPr>
        <w:t>Ashfaq</w:t>
      </w:r>
      <w:proofErr w:type="spellEnd"/>
      <w:r w:rsidR="003B6B12" w:rsidRPr="00815C91">
        <w:rPr>
          <w:rFonts w:cstheme="minorHAnsi"/>
        </w:rPr>
        <w:t xml:space="preserve"> und Khalid, 2017)</w:t>
      </w:r>
      <w:r w:rsidR="00856C95" w:rsidRPr="00815C91">
        <w:rPr>
          <w:rFonts w:cstheme="minorHAnsi"/>
        </w:rPr>
        <w:t>.</w:t>
      </w:r>
      <w:r w:rsidR="00630AA2" w:rsidRPr="00815C91">
        <w:rPr>
          <w:rFonts w:cstheme="minorHAnsi"/>
        </w:rPr>
        <w:t xml:space="preserve"> </w:t>
      </w:r>
      <w:r w:rsidR="003B6B12" w:rsidRPr="00815C91">
        <w:rPr>
          <w:rFonts w:cstheme="minorHAnsi"/>
        </w:rPr>
        <w:t>Diese Störung des Insu</w:t>
      </w:r>
      <w:r w:rsidR="008064A3" w:rsidRPr="00815C91">
        <w:rPr>
          <w:rFonts w:cstheme="minorHAnsi"/>
        </w:rPr>
        <w:t>lin-</w:t>
      </w:r>
      <w:proofErr w:type="spellStart"/>
      <w:r w:rsidR="008064A3" w:rsidRPr="00815C91">
        <w:rPr>
          <w:rFonts w:cstheme="minorHAnsi"/>
        </w:rPr>
        <w:t>Signaling</w:t>
      </w:r>
      <w:proofErr w:type="spellEnd"/>
      <w:r w:rsidR="008064A3" w:rsidRPr="00815C91">
        <w:rPr>
          <w:rFonts w:cstheme="minorHAnsi"/>
        </w:rPr>
        <w:t xml:space="preserve"> kann</w:t>
      </w:r>
      <w:r w:rsidR="003B6B12" w:rsidRPr="00815C91">
        <w:rPr>
          <w:rFonts w:cstheme="minorHAnsi"/>
        </w:rPr>
        <w:t xml:space="preserve"> zu </w:t>
      </w:r>
      <w:hyperlink r:id="rId43" w:anchor="Ursachen_2" w:history="1">
        <w:r w:rsidR="003B6B12" w:rsidRPr="00F914DF">
          <w:rPr>
            <w:rStyle w:val="Hyperlink"/>
            <w:rFonts w:cstheme="minorHAnsi"/>
          </w:rPr>
          <w:t>Diabetes Typ 2</w:t>
        </w:r>
      </w:hyperlink>
      <w:r w:rsidR="003B6B12" w:rsidRPr="00815C91">
        <w:rPr>
          <w:rFonts w:cstheme="minorHAnsi"/>
        </w:rPr>
        <w:t xml:space="preserve"> führen</w:t>
      </w:r>
      <w:r w:rsidR="008064A3" w:rsidRPr="00815C91">
        <w:rPr>
          <w:rFonts w:cstheme="minorHAnsi"/>
        </w:rPr>
        <w:t>, da es zu einer Glukoseanhäufung im Blut kommt</w:t>
      </w:r>
      <w:r w:rsidR="003B6B12" w:rsidRPr="00815C91">
        <w:rPr>
          <w:rFonts w:cstheme="minorHAnsi"/>
        </w:rPr>
        <w:t>.</w:t>
      </w:r>
      <w:r w:rsidR="000731D0" w:rsidRPr="00815C91">
        <w:rPr>
          <w:rFonts w:cstheme="minorHAnsi"/>
        </w:rPr>
        <w:t xml:space="preserve"> </w:t>
      </w:r>
      <w:r w:rsidR="00681A04" w:rsidRPr="00815C91">
        <w:rPr>
          <w:rFonts w:cstheme="minorHAnsi"/>
        </w:rPr>
        <w:t xml:space="preserve">Anders als bei der Infektion mit </w:t>
      </w:r>
      <w:proofErr w:type="spellStart"/>
      <w:r w:rsidR="00681A04" w:rsidRPr="00815C91">
        <w:rPr>
          <w:rFonts w:cstheme="minorHAnsi"/>
        </w:rPr>
        <w:t>Coxsa</w:t>
      </w:r>
      <w:r w:rsidR="00E94511" w:rsidRPr="00815C91">
        <w:rPr>
          <w:rFonts w:cstheme="minorHAnsi"/>
        </w:rPr>
        <w:t>ckieviren</w:t>
      </w:r>
      <w:proofErr w:type="spellEnd"/>
      <w:r w:rsidR="00E94511" w:rsidRPr="00815C91">
        <w:rPr>
          <w:rFonts w:cstheme="minorHAnsi"/>
        </w:rPr>
        <w:t xml:space="preserve">, von welchen das P2-C Protein </w:t>
      </w:r>
      <w:hyperlink r:id="rId44" w:anchor=":~:text=Unter%20Sequenzhomologie%20versteht%20man%20die,von%20Peptiden%2C%20RNA%20oder%20DNA." w:history="1">
        <w:proofErr w:type="spellStart"/>
        <w:r w:rsidR="00E94511" w:rsidRPr="002203EB">
          <w:rPr>
            <w:rStyle w:val="Hyperlink"/>
            <w:rFonts w:cstheme="minorHAnsi"/>
          </w:rPr>
          <w:t>Aminosäurenhomologie</w:t>
        </w:r>
        <w:proofErr w:type="spellEnd"/>
      </w:hyperlink>
      <w:r w:rsidR="00E94511" w:rsidRPr="00815C91">
        <w:rPr>
          <w:rFonts w:cstheme="minorHAnsi"/>
        </w:rPr>
        <w:t xml:space="preserve"> m</w:t>
      </w:r>
      <w:r w:rsidR="008064A3" w:rsidRPr="00815C91">
        <w:rPr>
          <w:rFonts w:cstheme="minorHAnsi"/>
        </w:rPr>
        <w:t xml:space="preserve">it der </w:t>
      </w:r>
      <w:hyperlink r:id="rId45" w:history="1">
        <w:r w:rsidR="008064A3" w:rsidRPr="004F4CEF">
          <w:rPr>
            <w:rStyle w:val="Hyperlink"/>
            <w:rFonts w:cstheme="minorHAnsi"/>
          </w:rPr>
          <w:t xml:space="preserve">Glutamat – </w:t>
        </w:r>
        <w:proofErr w:type="spellStart"/>
        <w:r w:rsidR="008064A3" w:rsidRPr="004F4CEF">
          <w:rPr>
            <w:rStyle w:val="Hyperlink"/>
            <w:rFonts w:cstheme="minorHAnsi"/>
          </w:rPr>
          <w:t>Decarboxlase</w:t>
        </w:r>
        <w:proofErr w:type="spellEnd"/>
        <w:r w:rsidR="008064A3" w:rsidRPr="004F4CEF">
          <w:rPr>
            <w:rStyle w:val="Hyperlink"/>
            <w:rFonts w:cstheme="minorHAnsi"/>
          </w:rPr>
          <w:t>,</w:t>
        </w:r>
      </w:hyperlink>
      <w:r w:rsidR="008064A3" w:rsidRPr="00815C91">
        <w:rPr>
          <w:rFonts w:cstheme="minorHAnsi"/>
        </w:rPr>
        <w:t xml:space="preserve"> ein </w:t>
      </w:r>
      <w:proofErr w:type="spellStart"/>
      <w:r w:rsidR="008064A3" w:rsidRPr="00815C91">
        <w:rPr>
          <w:rFonts w:cstheme="minorHAnsi"/>
        </w:rPr>
        <w:t>Anitgen</w:t>
      </w:r>
      <w:proofErr w:type="spellEnd"/>
      <w:r w:rsidR="008064A3" w:rsidRPr="00815C91">
        <w:rPr>
          <w:rFonts w:cstheme="minorHAnsi"/>
        </w:rPr>
        <w:t xml:space="preserve"> der Pankreas – Inselzellen,</w:t>
      </w:r>
      <w:r w:rsidR="00E94511" w:rsidRPr="00815C91">
        <w:rPr>
          <w:rFonts w:cstheme="minorHAnsi"/>
        </w:rPr>
        <w:t xml:space="preserve"> teilen, was zu </w:t>
      </w:r>
      <w:hyperlink r:id="rId46" w:history="1">
        <w:r w:rsidR="00E94511" w:rsidRPr="00D7591C">
          <w:rPr>
            <w:rStyle w:val="Hyperlink"/>
            <w:rFonts w:cstheme="minorHAnsi"/>
          </w:rPr>
          <w:t>Autoimmunität</w:t>
        </w:r>
      </w:hyperlink>
      <w:r w:rsidR="00E94511" w:rsidRPr="00815C91">
        <w:rPr>
          <w:rFonts w:cstheme="minorHAnsi"/>
        </w:rPr>
        <w:t xml:space="preserve"> führt, werden bei HCV infiziertem Diabetes keine Autoantikörper gegenüber Inselzellen-Antigene beobachtet (Manson et al, 1999)</w:t>
      </w:r>
      <w:r w:rsidR="00856C95" w:rsidRPr="00815C91">
        <w:rPr>
          <w:rFonts w:cstheme="minorHAnsi"/>
        </w:rPr>
        <w:t>.</w:t>
      </w:r>
    </w:p>
    <w:p w14:paraId="3D6A79F2" w14:textId="77777777" w:rsidR="004D7DCD" w:rsidRPr="00815C91" w:rsidRDefault="004D7DCD" w:rsidP="00911629">
      <w:pPr>
        <w:rPr>
          <w:rFonts w:cstheme="minorHAnsi"/>
        </w:rPr>
      </w:pPr>
    </w:p>
    <w:p w14:paraId="67E234FD" w14:textId="4AD08DAB" w:rsidR="004A49C3" w:rsidRPr="00815C91" w:rsidRDefault="004D7DCD" w:rsidP="00911629">
      <w:pPr>
        <w:pStyle w:val="berschrift3"/>
      </w:pPr>
      <w:bookmarkStart w:id="14" w:name="_Toc101948878"/>
      <w:r w:rsidRPr="00815C91">
        <w:t>Die Rolle der HCV Strukturproteine i</w:t>
      </w:r>
      <w:r w:rsidR="00AB6D4B" w:rsidRPr="00815C91">
        <w:t>m Insulin-Signalweg</w:t>
      </w:r>
      <w:bookmarkEnd w:id="14"/>
    </w:p>
    <w:p w14:paraId="7F3D29D3" w14:textId="78F11D5E" w:rsidR="005E3B28" w:rsidRPr="00815C91" w:rsidRDefault="00F306AE" w:rsidP="00911629">
      <w:pPr>
        <w:rPr>
          <w:rFonts w:cstheme="minorHAnsi"/>
        </w:rPr>
      </w:pPr>
      <w:r w:rsidRPr="00815C91">
        <w:rPr>
          <w:rFonts w:cstheme="minorHAnsi"/>
        </w:rPr>
        <w:t xml:space="preserve">Das </w:t>
      </w:r>
      <w:hyperlink r:id="rId47" w:history="1">
        <w:r w:rsidRPr="005E7A64">
          <w:rPr>
            <w:rStyle w:val="Hyperlink"/>
            <w:rFonts w:cstheme="minorHAnsi"/>
          </w:rPr>
          <w:t>Genom</w:t>
        </w:r>
      </w:hyperlink>
      <w:r w:rsidRPr="00815C91">
        <w:rPr>
          <w:rFonts w:cstheme="minorHAnsi"/>
        </w:rPr>
        <w:t xml:space="preserve"> des HCV-Virus besteht aus einzelsträngiger RNA, die in zehn virale Proteine übersetzt wird. Diese Proteine helfen bei der Replikation und der Störung des Wirtsstoffwechsels. </w:t>
      </w:r>
      <w:r w:rsidR="000143E1" w:rsidRPr="00815C91">
        <w:rPr>
          <w:rFonts w:cstheme="minorHAnsi"/>
        </w:rPr>
        <w:t>Darunter</w:t>
      </w:r>
      <w:r w:rsidRPr="00815C91">
        <w:rPr>
          <w:rFonts w:cstheme="minorHAnsi"/>
        </w:rPr>
        <w:t xml:space="preserve"> sind die HCV-Proteine Core, NS-3 und NS-5 zum größten Teil an der </w:t>
      </w:r>
      <w:r w:rsidR="008F5129" w:rsidRPr="00815C91">
        <w:rPr>
          <w:rFonts w:cstheme="minorHAnsi"/>
        </w:rPr>
        <w:t xml:space="preserve">Insulinresistenz </w:t>
      </w:r>
      <w:r w:rsidRPr="00815C91">
        <w:rPr>
          <w:rFonts w:cstheme="minorHAnsi"/>
        </w:rPr>
        <w:t>beteiligt</w:t>
      </w:r>
      <w:r w:rsidR="00B47A57" w:rsidRPr="00815C91">
        <w:rPr>
          <w:rFonts w:cstheme="minorHAnsi"/>
        </w:rPr>
        <w:t>.</w:t>
      </w:r>
      <w:r w:rsidR="00282072" w:rsidRPr="00815C91">
        <w:rPr>
          <w:rFonts w:cstheme="minorHAnsi"/>
        </w:rPr>
        <w:t xml:space="preserve"> </w:t>
      </w:r>
      <w:r w:rsidR="00B47A57" w:rsidRPr="00815C91">
        <w:rPr>
          <w:rFonts w:cstheme="minorHAnsi"/>
        </w:rPr>
        <w:t>Core, NS-3 und NS-5 tragen</w:t>
      </w:r>
      <w:r w:rsidRPr="00815C91">
        <w:rPr>
          <w:rFonts w:cstheme="minorHAnsi"/>
        </w:rPr>
        <w:t xml:space="preserve"> zur Bildung des Kapsids, zur Herunterregulierung von Interferon-stimulierten Genen und zur </w:t>
      </w:r>
      <w:r w:rsidR="005E3B28" w:rsidRPr="00815C91">
        <w:rPr>
          <w:rFonts w:cstheme="minorHAnsi"/>
        </w:rPr>
        <w:t xml:space="preserve">Aktivität des </w:t>
      </w:r>
      <w:hyperlink r:id="rId48" w:history="1">
        <w:r w:rsidRPr="00CB20CB">
          <w:rPr>
            <w:rStyle w:val="Hyperlink"/>
            <w:rFonts w:cstheme="minorHAnsi"/>
          </w:rPr>
          <w:t>Polymerase</w:t>
        </w:r>
        <w:r w:rsidR="005E3B28" w:rsidRPr="00CB20CB">
          <w:rPr>
            <w:rStyle w:val="Hyperlink"/>
            <w:rFonts w:cstheme="minorHAnsi"/>
          </w:rPr>
          <w:t>- Enzyms</w:t>
        </w:r>
      </w:hyperlink>
      <w:r w:rsidRPr="00815C91">
        <w:rPr>
          <w:rFonts w:cstheme="minorHAnsi"/>
        </w:rPr>
        <w:t xml:space="preserve"> bei. </w:t>
      </w:r>
    </w:p>
    <w:p w14:paraId="4B034D3D" w14:textId="143E07AC" w:rsidR="00186572" w:rsidRPr="00815C91" w:rsidRDefault="00F306AE" w:rsidP="00911629">
      <w:pPr>
        <w:rPr>
          <w:rFonts w:cstheme="minorHAnsi"/>
        </w:rPr>
      </w:pPr>
      <w:r w:rsidRPr="00815C91">
        <w:rPr>
          <w:rFonts w:cstheme="minorHAnsi"/>
        </w:rPr>
        <w:t xml:space="preserve">Core ist Teil des </w:t>
      </w:r>
      <w:hyperlink r:id="rId49" w:anchor="Kapsid_und_Nukleokapsid" w:history="1">
        <w:proofErr w:type="spellStart"/>
        <w:r w:rsidRPr="0094727C">
          <w:rPr>
            <w:rStyle w:val="Hyperlink"/>
            <w:rFonts w:cstheme="minorHAnsi"/>
          </w:rPr>
          <w:t>Nukleokapsids</w:t>
        </w:r>
        <w:proofErr w:type="spellEnd"/>
      </w:hyperlink>
      <w:r w:rsidR="005673A0" w:rsidRPr="00815C91">
        <w:rPr>
          <w:rFonts w:cstheme="minorHAnsi"/>
        </w:rPr>
        <w:t xml:space="preserve"> und ist z</w:t>
      </w:r>
      <w:r w:rsidRPr="00815C91">
        <w:rPr>
          <w:rFonts w:cstheme="minorHAnsi"/>
        </w:rPr>
        <w:t>usammen mit den HCV-Proteinen NS-3 und NS-5A in der Lage</w:t>
      </w:r>
      <w:r w:rsidR="008A0B61" w:rsidRPr="00815C91">
        <w:rPr>
          <w:rFonts w:cstheme="minorHAnsi"/>
        </w:rPr>
        <w:t xml:space="preserve"> </w:t>
      </w:r>
      <w:r w:rsidRPr="00815C91">
        <w:rPr>
          <w:rFonts w:cstheme="minorHAnsi"/>
        </w:rPr>
        <w:t xml:space="preserve">mit einer großen Anzahl von viralen und zellulären Proteinen </w:t>
      </w:r>
      <w:r w:rsidR="008A0B61" w:rsidRPr="00815C91">
        <w:rPr>
          <w:rFonts w:cstheme="minorHAnsi"/>
        </w:rPr>
        <w:t xml:space="preserve">zu </w:t>
      </w:r>
      <w:r w:rsidRPr="00815C91">
        <w:rPr>
          <w:rFonts w:cstheme="minorHAnsi"/>
        </w:rPr>
        <w:t>interagieren</w:t>
      </w:r>
      <w:r w:rsidR="008A0B61" w:rsidRPr="00815C91">
        <w:rPr>
          <w:rFonts w:cstheme="minorHAnsi"/>
        </w:rPr>
        <w:t xml:space="preserve">. </w:t>
      </w:r>
      <w:r w:rsidRPr="00815C91">
        <w:rPr>
          <w:rFonts w:cstheme="minorHAnsi"/>
        </w:rPr>
        <w:t>Dies ist teilweise auf das Vorhandensein der aminoterminalen Region Domäne 1 zurückzuführen, die mit basischen Resten angereichert ist und eine gewisse Flexibilität aufweist</w:t>
      </w:r>
      <w:r w:rsidR="00E52CA1" w:rsidRPr="00815C91">
        <w:rPr>
          <w:rFonts w:cstheme="minorHAnsi"/>
        </w:rPr>
        <w:t xml:space="preserve">. </w:t>
      </w:r>
      <w:r w:rsidR="009E1C72" w:rsidRPr="00815C91">
        <w:rPr>
          <w:rFonts w:cstheme="minorHAnsi"/>
        </w:rPr>
        <w:t>Mit dieser ist</w:t>
      </w:r>
      <w:r w:rsidRPr="00815C91">
        <w:rPr>
          <w:rFonts w:cstheme="minorHAnsi"/>
        </w:rPr>
        <w:t xml:space="preserve"> somit die Interaktion mit viralen und zellulären Proteinen ermöglicht.</w:t>
      </w:r>
    </w:p>
    <w:p w14:paraId="5B270CF4" w14:textId="77777777" w:rsidR="00890782" w:rsidRPr="00815C91" w:rsidRDefault="00C341CB" w:rsidP="00911629">
      <w:pPr>
        <w:rPr>
          <w:rFonts w:cstheme="minorHAnsi"/>
        </w:rPr>
      </w:pPr>
      <w:r w:rsidRPr="00815C91">
        <w:rPr>
          <w:rFonts w:cstheme="minorHAnsi"/>
        </w:rPr>
        <w:t xml:space="preserve">Der </w:t>
      </w:r>
      <w:r w:rsidR="00F306AE" w:rsidRPr="00815C91">
        <w:rPr>
          <w:rFonts w:cstheme="minorHAnsi"/>
        </w:rPr>
        <w:t xml:space="preserve">Kern </w:t>
      </w:r>
      <w:r w:rsidR="00186572" w:rsidRPr="00815C91">
        <w:rPr>
          <w:rFonts w:cstheme="minorHAnsi"/>
        </w:rPr>
        <w:t xml:space="preserve">des Virus </w:t>
      </w:r>
      <w:r w:rsidR="00F306AE" w:rsidRPr="00815C91">
        <w:rPr>
          <w:rFonts w:cstheme="minorHAnsi"/>
        </w:rPr>
        <w:t>spielt eine Rolle im fibrotischen Prozess</w:t>
      </w:r>
      <w:r w:rsidR="00A15499" w:rsidRPr="00815C91">
        <w:rPr>
          <w:rFonts w:cstheme="minorHAnsi"/>
        </w:rPr>
        <w:t>, indem dieser den</w:t>
      </w:r>
      <w:r w:rsidR="00F306AE" w:rsidRPr="00815C91">
        <w:rPr>
          <w:rFonts w:cstheme="minorHAnsi"/>
        </w:rPr>
        <w:t xml:space="preserve"> Mustererkennungsrezeptors Toll-like-Rezeptor 2 (TLR2)</w:t>
      </w:r>
      <w:r w:rsidR="00A15499" w:rsidRPr="00815C91">
        <w:rPr>
          <w:rFonts w:cstheme="minorHAnsi"/>
        </w:rPr>
        <w:t xml:space="preserve"> aktivieren kann</w:t>
      </w:r>
      <w:r w:rsidR="00F306AE" w:rsidRPr="00815C91">
        <w:rPr>
          <w:rFonts w:cstheme="minorHAnsi"/>
        </w:rPr>
        <w:t xml:space="preserve">. Die Erkennung von Core durch TLR2 kann eine Reihe von Reaktionen auslösen, darunter die vermehrte Produktion von profibrotischen Faktoren wie transformierender Wachstumsfaktor-β1 (TGF-β1), Prokollagen 1 und Matrix-Metalloproteinasen (MMPs). </w:t>
      </w:r>
    </w:p>
    <w:p w14:paraId="694F91E0" w14:textId="7DE40D4A" w:rsidR="00F306AE" w:rsidRPr="00815C91" w:rsidRDefault="00F306AE" w:rsidP="00911629">
      <w:pPr>
        <w:rPr>
          <w:rFonts w:cstheme="minorHAnsi"/>
        </w:rPr>
      </w:pPr>
      <w:r w:rsidRPr="00815C91">
        <w:rPr>
          <w:rFonts w:cstheme="minorHAnsi"/>
        </w:rPr>
        <w:t>NS-3 ist eine Art von Protein, das dazu neigt, multifunktionale Eigenschaften zu haben, einschließlich einer Serinprotease-Aktivität am Aminoende und einer Nukleosi</w:t>
      </w:r>
      <w:r w:rsidR="00C6632E" w:rsidRPr="00815C91">
        <w:rPr>
          <w:rFonts w:cstheme="minorHAnsi"/>
        </w:rPr>
        <w:t>d</w:t>
      </w:r>
      <w:r w:rsidR="0072678F" w:rsidRPr="00815C91">
        <w:rPr>
          <w:rFonts w:cstheme="minorHAnsi"/>
        </w:rPr>
        <w:t>-</w:t>
      </w:r>
      <w:proofErr w:type="spellStart"/>
      <w:r w:rsidR="00C6632E" w:rsidRPr="00815C91">
        <w:rPr>
          <w:rFonts w:cstheme="minorHAnsi"/>
        </w:rPr>
        <w:t>T</w:t>
      </w:r>
      <w:r w:rsidR="0072678F" w:rsidRPr="00815C91">
        <w:rPr>
          <w:rFonts w:cstheme="minorHAnsi"/>
        </w:rPr>
        <w:t>riphosphatase</w:t>
      </w:r>
      <w:proofErr w:type="spellEnd"/>
      <w:r w:rsidR="00C6632E" w:rsidRPr="00815C91">
        <w:rPr>
          <w:rFonts w:cstheme="minorHAnsi"/>
        </w:rPr>
        <w:t xml:space="preserve"> </w:t>
      </w:r>
      <w:r w:rsidR="00D00F8C" w:rsidRPr="00815C91">
        <w:rPr>
          <w:rFonts w:cstheme="minorHAnsi"/>
        </w:rPr>
        <w:t xml:space="preserve">abhängigen RNA-Helikase-Aktivität </w:t>
      </w:r>
      <w:r w:rsidRPr="00815C91">
        <w:rPr>
          <w:rFonts w:cstheme="minorHAnsi"/>
        </w:rPr>
        <w:t xml:space="preserve">am </w:t>
      </w:r>
      <w:proofErr w:type="spellStart"/>
      <w:r w:rsidRPr="00815C91">
        <w:rPr>
          <w:rFonts w:cstheme="minorHAnsi"/>
        </w:rPr>
        <w:t>Carboxyende</w:t>
      </w:r>
      <w:proofErr w:type="spellEnd"/>
      <w:r w:rsidRPr="00815C91">
        <w:rPr>
          <w:rFonts w:cstheme="minorHAnsi"/>
        </w:rPr>
        <w:t xml:space="preserve">. </w:t>
      </w:r>
      <w:r w:rsidR="00904EF4" w:rsidRPr="00815C91">
        <w:rPr>
          <w:rFonts w:cstheme="minorHAnsi"/>
        </w:rPr>
        <w:t>Diese b</w:t>
      </w:r>
      <w:r w:rsidRPr="00815C91">
        <w:rPr>
          <w:rFonts w:cstheme="minorHAnsi"/>
        </w:rPr>
        <w:t>eide</w:t>
      </w:r>
      <w:r w:rsidR="00904EF4" w:rsidRPr="00815C91">
        <w:rPr>
          <w:rFonts w:cstheme="minorHAnsi"/>
        </w:rPr>
        <w:t>n</w:t>
      </w:r>
      <w:r w:rsidRPr="00815C91">
        <w:rPr>
          <w:rFonts w:cstheme="minorHAnsi"/>
        </w:rPr>
        <w:t xml:space="preserve"> Aktivitäten sind entscheidend für die Virusreplikation</w:t>
      </w:r>
      <w:r w:rsidR="008F48F6" w:rsidRPr="00815C91">
        <w:rPr>
          <w:rFonts w:cstheme="minorHAnsi"/>
        </w:rPr>
        <w:t>.</w:t>
      </w:r>
      <w:r w:rsidR="001C29BD" w:rsidRPr="00815C91">
        <w:rPr>
          <w:rFonts w:cstheme="minorHAnsi"/>
        </w:rPr>
        <w:t xml:space="preserve"> </w:t>
      </w:r>
      <w:r w:rsidRPr="00815C91">
        <w:rPr>
          <w:rFonts w:cstheme="minorHAnsi"/>
        </w:rPr>
        <w:t>NS-3 ist dafür bekannt oxidativen Stress aus</w:t>
      </w:r>
      <w:r w:rsidR="001C29BD" w:rsidRPr="00815C91">
        <w:rPr>
          <w:rFonts w:cstheme="minorHAnsi"/>
        </w:rPr>
        <w:t>zu</w:t>
      </w:r>
      <w:r w:rsidRPr="00815C91">
        <w:rPr>
          <w:rFonts w:cstheme="minorHAnsi"/>
        </w:rPr>
        <w:t>lös</w:t>
      </w:r>
      <w:r w:rsidR="001C29BD" w:rsidRPr="00815C91">
        <w:rPr>
          <w:rFonts w:cstheme="minorHAnsi"/>
        </w:rPr>
        <w:t>en</w:t>
      </w:r>
      <w:r w:rsidRPr="00815C91">
        <w:rPr>
          <w:rFonts w:cstheme="minorHAnsi"/>
        </w:rPr>
        <w:t xml:space="preserve">, indem es die reaktiven Sauerstoffspezies (ROS) bei einer HCV-Infektion auslöst. </w:t>
      </w:r>
      <w:r w:rsidR="007342CA" w:rsidRPr="00815C91">
        <w:rPr>
          <w:rFonts w:cstheme="minorHAnsi"/>
        </w:rPr>
        <w:t xml:space="preserve">Werden </w:t>
      </w:r>
      <w:r w:rsidRPr="00815C91">
        <w:rPr>
          <w:rFonts w:cstheme="minorHAnsi"/>
        </w:rPr>
        <w:t>Menschliche Monozyten</w:t>
      </w:r>
      <w:r w:rsidR="007342CA" w:rsidRPr="00815C91">
        <w:rPr>
          <w:rFonts w:cstheme="minorHAnsi"/>
        </w:rPr>
        <w:t xml:space="preserve"> </w:t>
      </w:r>
      <w:r w:rsidRPr="00815C91">
        <w:rPr>
          <w:rFonts w:cstheme="minorHAnsi"/>
        </w:rPr>
        <w:t xml:space="preserve">mit verschiedenen HCV-Proteinen inkubiert </w:t>
      </w:r>
      <w:r w:rsidR="007342CA" w:rsidRPr="00815C91">
        <w:rPr>
          <w:rFonts w:cstheme="minorHAnsi"/>
        </w:rPr>
        <w:t xml:space="preserve">verursachen diese einen Anstieg </w:t>
      </w:r>
      <w:r w:rsidR="00963A47" w:rsidRPr="00815C91">
        <w:rPr>
          <w:rFonts w:cstheme="minorHAnsi"/>
        </w:rPr>
        <w:t>der ROS</w:t>
      </w:r>
      <w:r w:rsidR="00BF34BB" w:rsidRPr="00815C91">
        <w:rPr>
          <w:rFonts w:cstheme="minorHAnsi"/>
        </w:rPr>
        <w:t xml:space="preserve">, </w:t>
      </w:r>
      <w:r w:rsidRPr="00815C91">
        <w:rPr>
          <w:rFonts w:cstheme="minorHAnsi"/>
        </w:rPr>
        <w:t xml:space="preserve">was wiederum eine Folge der Hochregulierung von Nicotinamid-Adenin </w:t>
      </w:r>
      <w:r w:rsidR="00C76291" w:rsidRPr="00815C91">
        <w:rPr>
          <w:rFonts w:cstheme="minorHAnsi"/>
        </w:rPr>
        <w:t>D</w:t>
      </w:r>
      <w:r w:rsidRPr="00815C91">
        <w:rPr>
          <w:rFonts w:cstheme="minorHAnsi"/>
        </w:rPr>
        <w:t>inucleotid</w:t>
      </w:r>
      <w:r w:rsidR="00C76291" w:rsidRPr="00815C91">
        <w:rPr>
          <w:rFonts w:cstheme="minorHAnsi"/>
        </w:rPr>
        <w:t>-P</w:t>
      </w:r>
      <w:r w:rsidRPr="00815C91">
        <w:rPr>
          <w:rFonts w:cstheme="minorHAnsi"/>
        </w:rPr>
        <w:t>hosphat</w:t>
      </w:r>
      <w:r w:rsidR="00C76291" w:rsidRPr="00815C91">
        <w:rPr>
          <w:rFonts w:cstheme="minorHAnsi"/>
        </w:rPr>
        <w:t>-O</w:t>
      </w:r>
      <w:r w:rsidRPr="00815C91">
        <w:rPr>
          <w:rFonts w:cstheme="minorHAnsi"/>
        </w:rPr>
        <w:t xml:space="preserve">xidase </w:t>
      </w:r>
      <w:r w:rsidR="00D068C1" w:rsidRPr="00815C91">
        <w:rPr>
          <w:rFonts w:cstheme="minorHAnsi"/>
        </w:rPr>
        <w:t>zur Folge hat.</w:t>
      </w:r>
    </w:p>
    <w:p w14:paraId="7C936F7D" w14:textId="00B416C4" w:rsidR="00F306AE" w:rsidRPr="00815C91" w:rsidRDefault="00F306AE" w:rsidP="00911629">
      <w:pPr>
        <w:rPr>
          <w:rFonts w:cstheme="minorHAnsi"/>
        </w:rPr>
      </w:pPr>
      <w:r w:rsidRPr="00815C91">
        <w:rPr>
          <w:rFonts w:cstheme="minorHAnsi"/>
        </w:rPr>
        <w:lastRenderedPageBreak/>
        <w:t xml:space="preserve">NS-5A ist ein Membran-assoziiertes RNA-bindendes Protein, von dem angenommen wird, dass es eine Schlüsselkomponente der HCV RNA-Replikation </w:t>
      </w:r>
      <w:r w:rsidR="00CC589E" w:rsidRPr="00815C91">
        <w:rPr>
          <w:rFonts w:cstheme="minorHAnsi"/>
        </w:rPr>
        <w:t>ist</w:t>
      </w:r>
      <w:r w:rsidRPr="00815C91">
        <w:rPr>
          <w:rFonts w:cstheme="minorHAnsi"/>
        </w:rPr>
        <w:t xml:space="preserve">. NS-5A </w:t>
      </w:r>
      <w:proofErr w:type="spellStart"/>
      <w:r w:rsidRPr="00815C91">
        <w:rPr>
          <w:rFonts w:cstheme="minorHAnsi"/>
        </w:rPr>
        <w:t>kolokalisiert</w:t>
      </w:r>
      <w:proofErr w:type="spellEnd"/>
      <w:r w:rsidRPr="00815C91">
        <w:rPr>
          <w:rFonts w:cstheme="minorHAnsi"/>
        </w:rPr>
        <w:t xml:space="preserve"> zusammen mit Core auf der Membran von Lipidtröpfchen, die als Ort der viralen Partikelproduktion gelten. </w:t>
      </w:r>
    </w:p>
    <w:p w14:paraId="2AC6C546" w14:textId="0F395844" w:rsidR="00F306AE" w:rsidRPr="00815C91" w:rsidRDefault="00F306AE" w:rsidP="00911629">
      <w:pPr>
        <w:rPr>
          <w:rFonts w:cstheme="minorHAnsi"/>
        </w:rPr>
      </w:pPr>
      <w:r w:rsidRPr="00815C91">
        <w:rPr>
          <w:rFonts w:cstheme="minorHAnsi"/>
        </w:rPr>
        <w:t>NS-5A ist bekannt dafür, dass es mit der Membran im retikulären Netzwerk des E</w:t>
      </w:r>
      <w:r w:rsidR="00C27BF8" w:rsidRPr="00815C91">
        <w:rPr>
          <w:rFonts w:cstheme="minorHAnsi"/>
        </w:rPr>
        <w:t xml:space="preserve">ndoplasmatischen </w:t>
      </w:r>
      <w:r w:rsidRPr="00815C91">
        <w:rPr>
          <w:rFonts w:cstheme="minorHAnsi"/>
        </w:rPr>
        <w:t>R</w:t>
      </w:r>
      <w:r w:rsidR="00C27BF8" w:rsidRPr="00815C91">
        <w:rPr>
          <w:rFonts w:cstheme="minorHAnsi"/>
        </w:rPr>
        <w:t>etikulums</w:t>
      </w:r>
      <w:r w:rsidR="00B06B5E" w:rsidRPr="00815C91">
        <w:rPr>
          <w:rFonts w:cstheme="minorHAnsi"/>
        </w:rPr>
        <w:t xml:space="preserve"> (ER)</w:t>
      </w:r>
      <w:r w:rsidRPr="00815C91">
        <w:rPr>
          <w:rFonts w:cstheme="minorHAnsi"/>
        </w:rPr>
        <w:t xml:space="preserve"> assoziiert ist und dadurch ER-Stress auslöst. Dies führt zu einer Störung der Ca2+</w:t>
      </w:r>
      <w:r w:rsidR="00B06B5E" w:rsidRPr="00815C91">
        <w:rPr>
          <w:rFonts w:cstheme="minorHAnsi"/>
        </w:rPr>
        <w:t xml:space="preserve"> </w:t>
      </w:r>
      <w:r w:rsidRPr="00815C91">
        <w:rPr>
          <w:rFonts w:cstheme="minorHAnsi"/>
        </w:rPr>
        <w:t xml:space="preserve">Homöostase und </w:t>
      </w:r>
      <w:r w:rsidR="00B06B5E" w:rsidRPr="00815C91">
        <w:rPr>
          <w:rFonts w:cstheme="minorHAnsi"/>
        </w:rPr>
        <w:t xml:space="preserve">des </w:t>
      </w:r>
      <w:r w:rsidRPr="00815C91">
        <w:rPr>
          <w:rFonts w:cstheme="minorHAnsi"/>
        </w:rPr>
        <w:t>Kalziumausfl</w:t>
      </w:r>
      <w:r w:rsidR="00B06B5E" w:rsidRPr="00815C91">
        <w:rPr>
          <w:rFonts w:cstheme="minorHAnsi"/>
        </w:rPr>
        <w:t>u</w:t>
      </w:r>
      <w:r w:rsidRPr="00815C91">
        <w:rPr>
          <w:rFonts w:cstheme="minorHAnsi"/>
        </w:rPr>
        <w:t>sse</w:t>
      </w:r>
      <w:r w:rsidR="00B06B5E" w:rsidRPr="00815C91">
        <w:rPr>
          <w:rFonts w:cstheme="minorHAnsi"/>
        </w:rPr>
        <w:t>s</w:t>
      </w:r>
      <w:r w:rsidRPr="00815C91">
        <w:rPr>
          <w:rFonts w:cstheme="minorHAnsi"/>
        </w:rPr>
        <w:t xml:space="preserve"> aus dem ER</w:t>
      </w:r>
      <w:r w:rsidR="00584F93" w:rsidRPr="00815C91">
        <w:rPr>
          <w:rFonts w:cstheme="minorHAnsi"/>
        </w:rPr>
        <w:t xml:space="preserve">. </w:t>
      </w:r>
      <w:r w:rsidR="00AE4729" w:rsidRPr="00815C91">
        <w:rPr>
          <w:rFonts w:cstheme="minorHAnsi"/>
        </w:rPr>
        <w:t>NS-5A</w:t>
      </w:r>
      <w:r w:rsidR="00505067" w:rsidRPr="00815C91">
        <w:rPr>
          <w:rFonts w:cstheme="minorHAnsi"/>
        </w:rPr>
        <w:t xml:space="preserve"> kann weiters </w:t>
      </w:r>
      <w:r w:rsidRPr="00815C91">
        <w:rPr>
          <w:rFonts w:cstheme="minorHAnsi"/>
        </w:rPr>
        <w:t>von den Mitochondrien aufgenommen</w:t>
      </w:r>
      <w:r w:rsidR="00505067" w:rsidRPr="00815C91">
        <w:rPr>
          <w:rFonts w:cstheme="minorHAnsi"/>
        </w:rPr>
        <w:t xml:space="preserve"> werden</w:t>
      </w:r>
      <w:r w:rsidRPr="00815C91">
        <w:rPr>
          <w:rFonts w:cstheme="minorHAnsi"/>
        </w:rPr>
        <w:t>, was zu einem Anstieg der ROS in den Mitochondrien führt. Der oxidative Stress löst die Aktivierung von Transkriptionsfaktoren wie dem Nuklearfaktor-κB (NF-κB) und STAT-3 aus. NF-κB</w:t>
      </w:r>
      <w:r w:rsidR="006D1D5D" w:rsidRPr="00815C91">
        <w:rPr>
          <w:rFonts w:cstheme="minorHAnsi"/>
        </w:rPr>
        <w:t xml:space="preserve"> führt bekanntlich</w:t>
      </w:r>
      <w:r w:rsidRPr="00815C91">
        <w:rPr>
          <w:rFonts w:cstheme="minorHAnsi"/>
        </w:rPr>
        <w:t xml:space="preserve"> zu Tumorwachstum</w:t>
      </w:r>
      <w:r w:rsidR="00EA4E4E" w:rsidRPr="00815C91">
        <w:rPr>
          <w:rFonts w:cstheme="minorHAnsi"/>
        </w:rPr>
        <w:t>,</w:t>
      </w:r>
      <w:r w:rsidRPr="00815C91">
        <w:rPr>
          <w:rFonts w:cstheme="minorHAnsi"/>
        </w:rPr>
        <w:t xml:space="preserve"> </w:t>
      </w:r>
      <w:r w:rsidR="006D1D5D" w:rsidRPr="00815C91">
        <w:rPr>
          <w:rFonts w:cstheme="minorHAnsi"/>
        </w:rPr>
        <w:t>trägt</w:t>
      </w:r>
      <w:r w:rsidR="00267435" w:rsidRPr="00815C91">
        <w:rPr>
          <w:rFonts w:cstheme="minorHAnsi"/>
        </w:rPr>
        <w:t xml:space="preserve"> der </w:t>
      </w:r>
      <w:r w:rsidRPr="00815C91">
        <w:rPr>
          <w:rFonts w:cstheme="minorHAnsi"/>
        </w:rPr>
        <w:t>Metastasierung bei</w:t>
      </w:r>
      <w:r w:rsidR="00EA4E4E" w:rsidRPr="00815C91">
        <w:rPr>
          <w:rFonts w:cstheme="minorHAnsi"/>
        </w:rPr>
        <w:t xml:space="preserve"> und kann</w:t>
      </w:r>
      <w:r w:rsidR="00267435" w:rsidRPr="00815C91">
        <w:rPr>
          <w:rFonts w:cstheme="minorHAnsi"/>
        </w:rPr>
        <w:t xml:space="preserve"> </w:t>
      </w:r>
      <w:proofErr w:type="spellStart"/>
      <w:r w:rsidRPr="00815C91">
        <w:rPr>
          <w:rFonts w:cstheme="minorHAnsi"/>
        </w:rPr>
        <w:t>antiapoptotische</w:t>
      </w:r>
      <w:proofErr w:type="spellEnd"/>
      <w:r w:rsidRPr="00815C91">
        <w:rPr>
          <w:rFonts w:cstheme="minorHAnsi"/>
        </w:rPr>
        <w:t xml:space="preserve"> Komponenten exprimieren</w:t>
      </w:r>
      <w:r w:rsidR="00B37464" w:rsidRPr="00815C91">
        <w:rPr>
          <w:rFonts w:cstheme="minorHAnsi"/>
        </w:rPr>
        <w:t xml:space="preserve">, welche </w:t>
      </w:r>
      <w:r w:rsidR="00AA38F9" w:rsidRPr="00815C91">
        <w:rPr>
          <w:rFonts w:cstheme="minorHAnsi"/>
        </w:rPr>
        <w:t xml:space="preserve">das Fortschreiten akuter Leberkrankheiten und die wachstumsstimulierende Aktivität vorantreiben. </w:t>
      </w:r>
    </w:p>
    <w:p w14:paraId="6110AB1D" w14:textId="340777C9" w:rsidR="00F306AE" w:rsidRPr="00815C91" w:rsidRDefault="00592FB4" w:rsidP="00911629">
      <w:pPr>
        <w:rPr>
          <w:rFonts w:cstheme="minorHAnsi"/>
        </w:rPr>
      </w:pPr>
      <w:r w:rsidRPr="00815C91">
        <w:rPr>
          <w:rFonts w:cstheme="minorHAnsi"/>
        </w:rPr>
        <w:t xml:space="preserve">Die </w:t>
      </w:r>
      <w:r w:rsidR="00F306AE" w:rsidRPr="00815C91">
        <w:rPr>
          <w:rFonts w:cstheme="minorHAnsi"/>
        </w:rPr>
        <w:t xml:space="preserve">NS-5A-vermittelte Induktion von ER-Stress führt zu transkriptionelle Erhöhung der </w:t>
      </w:r>
      <w:proofErr w:type="spellStart"/>
      <w:r w:rsidR="00F306AE" w:rsidRPr="00815C91">
        <w:rPr>
          <w:rFonts w:cstheme="minorHAnsi"/>
        </w:rPr>
        <w:t>Proteinphosphatase</w:t>
      </w:r>
      <w:proofErr w:type="spellEnd"/>
      <w:r w:rsidR="00F306AE" w:rsidRPr="00815C91">
        <w:rPr>
          <w:rFonts w:cstheme="minorHAnsi"/>
        </w:rPr>
        <w:t xml:space="preserve"> 2A (PP2A).21 Die Hochregulierung </w:t>
      </w:r>
      <w:r w:rsidR="0092230B" w:rsidRPr="00815C91">
        <w:rPr>
          <w:rFonts w:cstheme="minorHAnsi"/>
        </w:rPr>
        <w:t>der Konzentration von</w:t>
      </w:r>
      <w:r w:rsidR="00F306AE" w:rsidRPr="00815C91">
        <w:rPr>
          <w:rFonts w:cstheme="minorHAnsi"/>
        </w:rPr>
        <w:t xml:space="preserve"> PP2A, die eine </w:t>
      </w:r>
      <w:proofErr w:type="spellStart"/>
      <w:r w:rsidR="00F306AE" w:rsidRPr="00815C91">
        <w:rPr>
          <w:rFonts w:cstheme="minorHAnsi"/>
        </w:rPr>
        <w:t>Hypomethylierung</w:t>
      </w:r>
      <w:proofErr w:type="spellEnd"/>
      <w:r w:rsidR="00F306AE" w:rsidRPr="00815C91">
        <w:rPr>
          <w:rFonts w:cstheme="minorHAnsi"/>
        </w:rPr>
        <w:t xml:space="preserve"> von STAT-1 zur Folge hat, führt zu einer verstärkten Assoziation von STAT-1 mit seinem Proteininhibitor (PIAS1) und beeinträchtigt dadurch die transkriptionelle Aktivierung von </w:t>
      </w:r>
      <w:r w:rsidR="00BD680E" w:rsidRPr="00815C91">
        <w:rPr>
          <w:rFonts w:cstheme="minorHAnsi"/>
        </w:rPr>
        <w:t>Interferon (IFN)</w:t>
      </w:r>
      <w:r w:rsidR="00F306AE" w:rsidRPr="00815C91">
        <w:rPr>
          <w:rFonts w:cstheme="minorHAnsi"/>
        </w:rPr>
        <w:t>-stimulierten Genen. Neben der Hemmung der IFN-Signalübertragung vermittelt die Hochregulierung von PP2A</w:t>
      </w:r>
      <w:r w:rsidR="00647A5E" w:rsidRPr="00815C91">
        <w:rPr>
          <w:rFonts w:cstheme="minorHAnsi"/>
        </w:rPr>
        <w:t xml:space="preserve"> </w:t>
      </w:r>
      <w:r w:rsidR="00F306AE" w:rsidRPr="00815C91">
        <w:rPr>
          <w:rFonts w:cstheme="minorHAnsi"/>
        </w:rPr>
        <w:t>auch die Hemmung der Insulinsignalisierung über die Dephosphorylierung der Proteinkinase B (PKB</w:t>
      </w:r>
      <w:r w:rsidR="00647A5E" w:rsidRPr="00815C91">
        <w:rPr>
          <w:rFonts w:cstheme="minorHAnsi"/>
        </w:rPr>
        <w:t>)</w:t>
      </w:r>
      <w:r w:rsidR="00DF4DC8" w:rsidRPr="00815C91">
        <w:rPr>
          <w:rFonts w:cstheme="minorHAnsi"/>
        </w:rPr>
        <w:t xml:space="preserve">. </w:t>
      </w:r>
    </w:p>
    <w:p w14:paraId="420477A4" w14:textId="3B0F6C2A" w:rsidR="00F21A8C" w:rsidRPr="00815C91" w:rsidRDefault="00F21A8C" w:rsidP="00911629">
      <w:pPr>
        <w:rPr>
          <w:rFonts w:cstheme="minorHAnsi"/>
        </w:rPr>
      </w:pPr>
      <w:r w:rsidRPr="00815C91">
        <w:rPr>
          <w:rFonts w:cstheme="minorHAnsi"/>
        </w:rPr>
        <w:t xml:space="preserve">Studien mit transgenen Mäusen, die NS-5A exprimieren zeigen die Verbindung von NS-5A mit </w:t>
      </w:r>
      <w:r w:rsidR="009430C6" w:rsidRPr="00815C91">
        <w:rPr>
          <w:rFonts w:cstheme="minorHAnsi"/>
        </w:rPr>
        <w:t xml:space="preserve">dem </w:t>
      </w:r>
      <w:proofErr w:type="spellStart"/>
      <w:r w:rsidRPr="00815C91">
        <w:rPr>
          <w:rFonts w:cstheme="minorHAnsi"/>
        </w:rPr>
        <w:t>Apolipoprotein</w:t>
      </w:r>
      <w:proofErr w:type="spellEnd"/>
      <w:r w:rsidRPr="00815C91">
        <w:rPr>
          <w:rFonts w:cstheme="minorHAnsi"/>
        </w:rPr>
        <w:t xml:space="preserve"> A1 in fetthaltigen Hepatozyten</w:t>
      </w:r>
      <w:r w:rsidR="009430C6" w:rsidRPr="00815C91">
        <w:rPr>
          <w:rFonts w:cstheme="minorHAnsi"/>
        </w:rPr>
        <w:t>.</w:t>
      </w:r>
      <w:r w:rsidRPr="00815C91">
        <w:rPr>
          <w:rFonts w:cstheme="minorHAnsi"/>
        </w:rPr>
        <w:t xml:space="preserve"> </w:t>
      </w:r>
      <w:r w:rsidR="007A7F92" w:rsidRPr="00815C91">
        <w:rPr>
          <w:rFonts w:cstheme="minorHAnsi"/>
        </w:rPr>
        <w:t>Diese Verbindung stört den Lipidstoffwechsel,</w:t>
      </w:r>
      <w:r w:rsidRPr="00815C91">
        <w:rPr>
          <w:rFonts w:cstheme="minorHAnsi"/>
        </w:rPr>
        <w:t xml:space="preserve"> die Anhäufung von Cholesterin </w:t>
      </w:r>
      <w:r w:rsidR="007A7F92" w:rsidRPr="00815C91">
        <w:rPr>
          <w:rFonts w:cstheme="minorHAnsi"/>
        </w:rPr>
        <w:t xml:space="preserve">und </w:t>
      </w:r>
      <w:r w:rsidRPr="00815C91">
        <w:rPr>
          <w:rFonts w:cstheme="minorHAnsi"/>
        </w:rPr>
        <w:t xml:space="preserve">Cholesterinester und </w:t>
      </w:r>
      <w:r w:rsidR="007A7F92" w:rsidRPr="00815C91">
        <w:rPr>
          <w:rFonts w:cstheme="minorHAnsi"/>
        </w:rPr>
        <w:t>führt</w:t>
      </w:r>
      <w:r w:rsidRPr="00815C91">
        <w:rPr>
          <w:rFonts w:cstheme="minorHAnsi"/>
        </w:rPr>
        <w:t xml:space="preserve"> zu pathologischen Zuständen wie Steatose und HC.24</w:t>
      </w:r>
      <w:r w:rsidR="00305706" w:rsidRPr="00815C91">
        <w:rPr>
          <w:rFonts w:cstheme="minorHAnsi"/>
        </w:rPr>
        <w:t xml:space="preserve">. </w:t>
      </w:r>
      <w:r w:rsidRPr="00815C91">
        <w:rPr>
          <w:rFonts w:cstheme="minorHAnsi"/>
        </w:rPr>
        <w:t xml:space="preserve">Die jüngste Studie zeigt eine funktionelle Verbindung zwischen dem kleinen </w:t>
      </w:r>
      <w:proofErr w:type="spellStart"/>
      <w:r w:rsidRPr="00815C91">
        <w:rPr>
          <w:rFonts w:cstheme="minorHAnsi"/>
        </w:rPr>
        <w:t>Heterodimerprotein</w:t>
      </w:r>
      <w:proofErr w:type="spellEnd"/>
      <w:r w:rsidRPr="00815C91">
        <w:rPr>
          <w:rFonts w:cstheme="minorHAnsi"/>
        </w:rPr>
        <w:t xml:space="preserve"> 1 und dem HCV NS-5A Protein. Die Hemmung von SHP1 durch </w:t>
      </w:r>
      <w:r w:rsidR="000531DD" w:rsidRPr="00815C91">
        <w:rPr>
          <w:rFonts w:cstheme="minorHAnsi"/>
        </w:rPr>
        <w:t>„</w:t>
      </w:r>
      <w:proofErr w:type="spellStart"/>
      <w:r w:rsidR="000531DD" w:rsidRPr="00815C91">
        <w:rPr>
          <w:rFonts w:cstheme="minorHAnsi"/>
        </w:rPr>
        <w:t>small</w:t>
      </w:r>
      <w:proofErr w:type="spellEnd"/>
      <w:r w:rsidR="000531DD" w:rsidRPr="00815C91">
        <w:rPr>
          <w:rFonts w:cstheme="minorHAnsi"/>
        </w:rPr>
        <w:t xml:space="preserve"> </w:t>
      </w:r>
      <w:proofErr w:type="spellStart"/>
      <w:r w:rsidR="000531DD" w:rsidRPr="00815C91">
        <w:rPr>
          <w:rFonts w:cstheme="minorHAnsi"/>
        </w:rPr>
        <w:t>interfering</w:t>
      </w:r>
      <w:proofErr w:type="spellEnd"/>
      <w:r w:rsidR="000531DD" w:rsidRPr="00815C91">
        <w:rPr>
          <w:rFonts w:cstheme="minorHAnsi"/>
        </w:rPr>
        <w:t xml:space="preserve"> RNA–</w:t>
      </w:r>
      <w:proofErr w:type="spellStart"/>
      <w:r w:rsidR="000531DD" w:rsidRPr="00815C91">
        <w:rPr>
          <w:rFonts w:cstheme="minorHAnsi"/>
        </w:rPr>
        <w:t>reverted</w:t>
      </w:r>
      <w:proofErr w:type="spellEnd"/>
      <w:r w:rsidR="000531DD" w:rsidRPr="00815C91">
        <w:rPr>
          <w:rFonts w:cstheme="minorHAnsi"/>
        </w:rPr>
        <w:t xml:space="preserve"> pro-</w:t>
      </w:r>
      <w:proofErr w:type="spellStart"/>
      <w:r w:rsidR="000531DD" w:rsidRPr="00815C91">
        <w:rPr>
          <w:rFonts w:cstheme="minorHAnsi"/>
        </w:rPr>
        <w:t>oncogenic</w:t>
      </w:r>
      <w:proofErr w:type="spellEnd"/>
      <w:r w:rsidR="000531DD" w:rsidRPr="00815C91">
        <w:rPr>
          <w:rFonts w:cstheme="minorHAnsi"/>
        </w:rPr>
        <w:t xml:space="preserve"> effects“ </w:t>
      </w:r>
      <w:r w:rsidRPr="00815C91">
        <w:rPr>
          <w:rFonts w:cstheme="minorHAnsi"/>
        </w:rPr>
        <w:t xml:space="preserve">sind mit einer HCV-Infektion verbunden, was zu einem Rückgang </w:t>
      </w:r>
      <w:r w:rsidR="00F505E5" w:rsidRPr="00815C91">
        <w:rPr>
          <w:rFonts w:cstheme="minorHAnsi"/>
        </w:rPr>
        <w:t xml:space="preserve">der </w:t>
      </w:r>
      <w:r w:rsidRPr="00815C91">
        <w:rPr>
          <w:rFonts w:cstheme="minorHAnsi"/>
        </w:rPr>
        <w:t xml:space="preserve">Lipidakkumulation und die Herunterregulierung von Genen, die an der HCV-bedingten epithelial-mesenchymalen Übergang beteiligt sind, wodurch die </w:t>
      </w:r>
      <w:proofErr w:type="spellStart"/>
      <w:r w:rsidRPr="00815C91">
        <w:rPr>
          <w:rFonts w:cstheme="minorHAnsi"/>
        </w:rPr>
        <w:t>tumorigene</w:t>
      </w:r>
      <w:proofErr w:type="spellEnd"/>
      <w:r w:rsidRPr="00815C91">
        <w:rPr>
          <w:rFonts w:cstheme="minorHAnsi"/>
        </w:rPr>
        <w:t xml:space="preserve"> Aktivität verhindert wird</w:t>
      </w:r>
      <w:r w:rsidR="00AA0588" w:rsidRPr="00815C91">
        <w:rPr>
          <w:rFonts w:cstheme="minorHAnsi"/>
        </w:rPr>
        <w:t xml:space="preserve"> (</w:t>
      </w:r>
      <w:proofErr w:type="spellStart"/>
      <w:r w:rsidR="00AA0588" w:rsidRPr="00815C91">
        <w:rPr>
          <w:rFonts w:cstheme="minorHAnsi"/>
        </w:rPr>
        <w:t>Ashfaq</w:t>
      </w:r>
      <w:proofErr w:type="spellEnd"/>
      <w:r w:rsidR="00AA0588" w:rsidRPr="00815C91">
        <w:rPr>
          <w:rFonts w:cstheme="minorHAnsi"/>
        </w:rPr>
        <w:t xml:space="preserve"> und Khalid, 2017)</w:t>
      </w:r>
      <w:r w:rsidR="00856C95" w:rsidRPr="00815C91">
        <w:rPr>
          <w:rFonts w:cstheme="minorHAnsi"/>
        </w:rPr>
        <w:t>.</w:t>
      </w:r>
    </w:p>
    <w:p w14:paraId="18BF15ED" w14:textId="77777777" w:rsidR="00AB7F8C" w:rsidRPr="00815C91" w:rsidRDefault="00AB7F8C" w:rsidP="00911629">
      <w:pPr>
        <w:rPr>
          <w:rFonts w:cstheme="minorHAnsi"/>
        </w:rPr>
      </w:pPr>
    </w:p>
    <w:p w14:paraId="1A15828A" w14:textId="0DE320E4" w:rsidR="00953CAA" w:rsidRPr="00815C91" w:rsidRDefault="00953CAA" w:rsidP="00911629">
      <w:pPr>
        <w:pStyle w:val="berschrift2"/>
      </w:pPr>
      <w:bookmarkStart w:id="15" w:name="_Toc101948879"/>
      <w:r w:rsidRPr="00815C91">
        <w:t>SARS-CoV 2</w:t>
      </w:r>
      <w:bookmarkEnd w:id="15"/>
      <w:r w:rsidRPr="00815C91">
        <w:t xml:space="preserve"> </w:t>
      </w:r>
    </w:p>
    <w:p w14:paraId="5E548578" w14:textId="19F234D0" w:rsidR="00856CDE" w:rsidRPr="00815C91" w:rsidRDefault="00856CDE" w:rsidP="00911629">
      <w:pPr>
        <w:rPr>
          <w:rFonts w:cstheme="minorHAnsi"/>
        </w:rPr>
      </w:pPr>
      <w:r w:rsidRPr="00815C91">
        <w:rPr>
          <w:rFonts w:cstheme="minorHAnsi"/>
        </w:rPr>
        <w:t>Diabetes ist eine der häufigsten Begleiterscheinungen des schweren akuten respiratorischen Syndroms Coronavirus 2 (</w:t>
      </w:r>
      <w:hyperlink r:id="rId50" w:history="1">
        <w:r w:rsidRPr="00815C91">
          <w:rPr>
            <w:rStyle w:val="Hyperlink"/>
            <w:rFonts w:cstheme="minorHAnsi"/>
          </w:rPr>
          <w:t>SARS-CoV-2</w:t>
        </w:r>
      </w:hyperlink>
      <w:r w:rsidRPr="00815C91">
        <w:rPr>
          <w:rFonts w:cstheme="minorHAnsi"/>
        </w:rPr>
        <w:t>)</w:t>
      </w:r>
      <w:r w:rsidR="00266E42" w:rsidRPr="00815C91">
        <w:rPr>
          <w:rFonts w:cstheme="minorHAnsi"/>
        </w:rPr>
        <w:t>.</w:t>
      </w:r>
      <w:r w:rsidRPr="00815C91">
        <w:rPr>
          <w:rFonts w:cstheme="minorHAnsi"/>
        </w:rPr>
        <w:t xml:space="preserve"> Vorläufige Studien berichteten über eine höhere Prävalenz von Hyperglykämie in einer Kohorte von Patienten, die von </w:t>
      </w:r>
      <w:hyperlink r:id="rId51" w:history="1">
        <w:r w:rsidRPr="00A51C5D">
          <w:rPr>
            <w:rStyle w:val="Hyperlink"/>
            <w:rFonts w:cstheme="minorHAnsi"/>
          </w:rPr>
          <w:t>COVID-19</w:t>
        </w:r>
      </w:hyperlink>
      <w:r w:rsidRPr="00815C91">
        <w:rPr>
          <w:rFonts w:cstheme="minorHAnsi"/>
        </w:rPr>
        <w:t xml:space="preserve"> betroffen waren</w:t>
      </w:r>
      <w:r w:rsidR="00266E42" w:rsidRPr="00815C91">
        <w:rPr>
          <w:rFonts w:cstheme="minorHAnsi"/>
        </w:rPr>
        <w:t>.</w:t>
      </w:r>
      <w:r w:rsidRPr="00815C91">
        <w:rPr>
          <w:rFonts w:cstheme="minorHAnsi"/>
        </w:rPr>
        <w:t xml:space="preserve"> Derzeit gibt es nur wenige Hinweise darauf, ob die Wirkung von SARS-CoV-2 auf die </w:t>
      </w:r>
      <w:hyperlink r:id="rId52" w:history="1">
        <w:r w:rsidRPr="00815C91">
          <w:rPr>
            <w:rStyle w:val="Hyperlink"/>
            <w:rFonts w:cstheme="minorHAnsi"/>
          </w:rPr>
          <w:t>Betazellfunktion</w:t>
        </w:r>
      </w:hyperlink>
      <w:r w:rsidR="00DF7284" w:rsidRPr="00815C91">
        <w:rPr>
          <w:rFonts w:cstheme="minorHAnsi"/>
        </w:rPr>
        <w:t xml:space="preserve"> des Pankreas</w:t>
      </w:r>
      <w:r w:rsidRPr="00815C91">
        <w:rPr>
          <w:rFonts w:cstheme="minorHAnsi"/>
        </w:rPr>
        <w:t xml:space="preserve"> direkt oder indirekt is</w:t>
      </w:r>
      <w:r w:rsidR="00557721" w:rsidRPr="00815C91">
        <w:rPr>
          <w:rFonts w:cstheme="minorHAnsi"/>
        </w:rPr>
        <w:t xml:space="preserve">t. </w:t>
      </w:r>
      <w:r w:rsidR="008E07BD" w:rsidRPr="00815C91">
        <w:rPr>
          <w:rFonts w:cstheme="minorHAnsi"/>
        </w:rPr>
        <w:t>T</w:t>
      </w:r>
      <w:r w:rsidRPr="00815C91">
        <w:rPr>
          <w:rFonts w:cstheme="minorHAnsi"/>
        </w:rPr>
        <w:t xml:space="preserve">heoretisch ist es möglich, dass sich SARS-CoV-2 in der endokrinen Bauchspeicheldrüse ansiedelt; </w:t>
      </w:r>
      <w:r w:rsidR="008E07BD" w:rsidRPr="00815C91">
        <w:rPr>
          <w:rFonts w:cstheme="minorHAnsi"/>
        </w:rPr>
        <w:t xml:space="preserve">Es </w:t>
      </w:r>
      <w:r w:rsidRPr="00815C91">
        <w:rPr>
          <w:rFonts w:cstheme="minorHAnsi"/>
        </w:rPr>
        <w:t xml:space="preserve">wurde festgestellt, dass die mRNA-Konzentration </w:t>
      </w:r>
      <w:r w:rsidR="008E07BD" w:rsidRPr="00815C91">
        <w:rPr>
          <w:rFonts w:cstheme="minorHAnsi"/>
        </w:rPr>
        <w:t>des</w:t>
      </w:r>
      <w:r w:rsidRPr="00815C91">
        <w:rPr>
          <w:rFonts w:cstheme="minorHAnsi"/>
        </w:rPr>
        <w:t xml:space="preserve"> </w:t>
      </w:r>
      <w:r w:rsidR="008E07BD" w:rsidRPr="00815C91">
        <w:rPr>
          <w:rFonts w:cstheme="minorHAnsi"/>
        </w:rPr>
        <w:t>„</w:t>
      </w:r>
      <w:r w:rsidRPr="00815C91">
        <w:rPr>
          <w:rFonts w:cstheme="minorHAnsi"/>
        </w:rPr>
        <w:t>Angiotensin-</w:t>
      </w:r>
      <w:proofErr w:type="spellStart"/>
      <w:r w:rsidRPr="00815C91">
        <w:rPr>
          <w:rFonts w:cstheme="minorHAnsi"/>
        </w:rPr>
        <w:t>Converting</w:t>
      </w:r>
      <w:proofErr w:type="spellEnd"/>
      <w:r w:rsidRPr="00815C91">
        <w:rPr>
          <w:rFonts w:cstheme="minorHAnsi"/>
        </w:rPr>
        <w:t xml:space="preserve"> Enzyme 2 (</w:t>
      </w:r>
      <w:hyperlink r:id="rId53" w:history="1">
        <w:r w:rsidRPr="00815C91">
          <w:rPr>
            <w:rStyle w:val="Hyperlink"/>
            <w:rFonts w:cstheme="minorHAnsi"/>
          </w:rPr>
          <w:t>ACE2</w:t>
        </w:r>
      </w:hyperlink>
      <w:r w:rsidRPr="00815C91">
        <w:rPr>
          <w:rFonts w:cstheme="minorHAnsi"/>
        </w:rPr>
        <w:t>)</w:t>
      </w:r>
      <w:r w:rsidR="008E07BD" w:rsidRPr="00815C91">
        <w:rPr>
          <w:rFonts w:cstheme="minorHAnsi"/>
        </w:rPr>
        <w:t>“</w:t>
      </w:r>
      <w:r w:rsidRPr="00815C91">
        <w:rPr>
          <w:rFonts w:cstheme="minorHAnsi"/>
        </w:rPr>
        <w:t xml:space="preserve">, dem primären SARS-CoV-2-Rezeptor, sowohl im exokrinen als auch </w:t>
      </w:r>
      <w:r w:rsidR="000945DB" w:rsidRPr="00815C91">
        <w:rPr>
          <w:rFonts w:cstheme="minorHAnsi"/>
        </w:rPr>
        <w:t>in der endokrinen Pankreas</w:t>
      </w:r>
      <w:r w:rsidRPr="00815C91">
        <w:rPr>
          <w:rFonts w:cstheme="minorHAnsi"/>
        </w:rPr>
        <w:t xml:space="preserve"> </w:t>
      </w:r>
      <w:r w:rsidR="00FB5DE0" w:rsidRPr="00815C91">
        <w:rPr>
          <w:rFonts w:cstheme="minorHAnsi"/>
        </w:rPr>
        <w:t>bei einer Infektion hoch ist</w:t>
      </w:r>
      <w:r w:rsidR="000945DB" w:rsidRPr="00815C91">
        <w:rPr>
          <w:rFonts w:cstheme="minorHAnsi"/>
        </w:rPr>
        <w:t xml:space="preserve">. </w:t>
      </w:r>
      <w:r w:rsidRPr="00815C91">
        <w:rPr>
          <w:rFonts w:cstheme="minorHAnsi"/>
        </w:rPr>
        <w:t xml:space="preserve">Kürzlich wurde auch das Vorhandensein von SARS-CoV-2-Antigen in den postmortalen Bauchspeicheldrüsen von Patienten, die an COVID-19 gestorben waren, gemeldet. Darüber hinaus haben Studien mit primären menschlichen Inselzellen gezeigt, dass die Betazellen der Bauchspeicheldrüse durch ACE2 sehr empfänglich für eine SARS-CoV-2-Infektion sind. Interessanterweise löst SARS-CoV-2 auch einen </w:t>
      </w:r>
      <w:hyperlink r:id="rId54" w:history="1">
        <w:proofErr w:type="spellStart"/>
        <w:r w:rsidRPr="00815C91">
          <w:rPr>
            <w:rStyle w:val="Hyperlink"/>
            <w:rFonts w:cstheme="minorHAnsi"/>
          </w:rPr>
          <w:t>Zytokinsturm</w:t>
        </w:r>
        <w:proofErr w:type="spellEnd"/>
      </w:hyperlink>
      <w:r w:rsidRPr="00815C91">
        <w:rPr>
          <w:rFonts w:cstheme="minorHAnsi"/>
        </w:rPr>
        <w:t xml:space="preserve"> aus</w:t>
      </w:r>
      <w:r w:rsidR="00374B18" w:rsidRPr="00815C91">
        <w:rPr>
          <w:rFonts w:cstheme="minorHAnsi"/>
        </w:rPr>
        <w:t>;</w:t>
      </w:r>
      <w:r w:rsidRPr="00815C91">
        <w:rPr>
          <w:rFonts w:cstheme="minorHAnsi"/>
        </w:rPr>
        <w:t xml:space="preserve"> eine übertriebene Immunreaktion mit einem breiten Spektrum an </w:t>
      </w:r>
      <w:proofErr w:type="spellStart"/>
      <w:r w:rsidRPr="00815C91">
        <w:rPr>
          <w:rFonts w:cstheme="minorHAnsi"/>
        </w:rPr>
        <w:t>Zytokinproduktion</w:t>
      </w:r>
      <w:proofErr w:type="spellEnd"/>
      <w:r w:rsidRPr="00815C91">
        <w:rPr>
          <w:rFonts w:cstheme="minorHAnsi"/>
        </w:rPr>
        <w:t xml:space="preserve">, die ein systemisches proinflammatorisches Milieu schafft, das möglicherweise eine Rolle bei der Erleichterung der Insulinresistenz und der Hyperstimulation der Betazellen spielt, was schließlich zu einer veränderten Betazellfunktion und zum Absterben der Betazellen </w:t>
      </w:r>
      <w:r w:rsidR="0075065F" w:rsidRPr="00815C91">
        <w:rPr>
          <w:rFonts w:cstheme="minorHAnsi"/>
        </w:rPr>
        <w:t>führt</w:t>
      </w:r>
      <w:r w:rsidRPr="00815C91">
        <w:rPr>
          <w:rFonts w:cstheme="minorHAnsi"/>
        </w:rPr>
        <w:t xml:space="preserve">. </w:t>
      </w:r>
    </w:p>
    <w:p w14:paraId="6B914646" w14:textId="77777777" w:rsidR="00856CDE" w:rsidRPr="00815C91" w:rsidRDefault="00856CDE" w:rsidP="00911629">
      <w:pPr>
        <w:rPr>
          <w:rFonts w:cstheme="minorHAnsi"/>
        </w:rPr>
      </w:pPr>
    </w:p>
    <w:p w14:paraId="043DEAB4" w14:textId="6719DFF0" w:rsidR="00146DD0" w:rsidRPr="00815C91" w:rsidRDefault="00146DD0" w:rsidP="00911629">
      <w:pPr>
        <w:pStyle w:val="berschrift3"/>
      </w:pPr>
      <w:bookmarkStart w:id="16" w:name="_Toc101948880"/>
      <w:r w:rsidRPr="00815C91">
        <w:t>Insulinresistenz und Betazellüberstimulation nach COVID-19</w:t>
      </w:r>
      <w:bookmarkEnd w:id="16"/>
    </w:p>
    <w:p w14:paraId="3DBD223B" w14:textId="042AED29" w:rsidR="00F25687" w:rsidRPr="00815C91" w:rsidRDefault="004410C0" w:rsidP="00911629">
      <w:pPr>
        <w:rPr>
          <w:rFonts w:cstheme="minorHAnsi"/>
        </w:rPr>
      </w:pPr>
      <w:r w:rsidRPr="00815C91">
        <w:rPr>
          <w:rFonts w:cstheme="minorHAnsi"/>
        </w:rPr>
        <w:lastRenderedPageBreak/>
        <w:t xml:space="preserve">Der Zusammenhang von </w:t>
      </w:r>
      <w:hyperlink r:id="rId55" w:anchor="Ursachen_2" w:history="1">
        <w:r w:rsidRPr="00697F78">
          <w:rPr>
            <w:rStyle w:val="Hyperlink"/>
            <w:rFonts w:cstheme="minorHAnsi"/>
          </w:rPr>
          <w:t>Typ 2 Diabetes</w:t>
        </w:r>
      </w:hyperlink>
      <w:r w:rsidRPr="00815C91">
        <w:rPr>
          <w:rFonts w:cstheme="minorHAnsi"/>
        </w:rPr>
        <w:t xml:space="preserve"> und Covid-19 wird in zahlreichen Studien untersucht. </w:t>
      </w:r>
      <w:r w:rsidR="003B5783" w:rsidRPr="00815C91">
        <w:rPr>
          <w:rFonts w:cstheme="minorHAnsi"/>
        </w:rPr>
        <w:t xml:space="preserve">Die Ergebnisse einer dieser Studien </w:t>
      </w:r>
      <w:r w:rsidR="001629AC" w:rsidRPr="00815C91">
        <w:rPr>
          <w:rFonts w:cstheme="minorHAnsi"/>
        </w:rPr>
        <w:t xml:space="preserve">in Hinsicht auf die Insulinresistenz und die Betazellüberstimulation </w:t>
      </w:r>
      <w:r w:rsidR="00F25687" w:rsidRPr="00815C91">
        <w:rPr>
          <w:rFonts w:cstheme="minorHAnsi"/>
        </w:rPr>
        <w:t>der Pankreas</w:t>
      </w:r>
      <w:r w:rsidR="001629AC" w:rsidRPr="00815C91">
        <w:rPr>
          <w:rFonts w:cstheme="minorHAnsi"/>
        </w:rPr>
        <w:t xml:space="preserve"> </w:t>
      </w:r>
      <w:r w:rsidR="00F25687" w:rsidRPr="00815C91">
        <w:rPr>
          <w:rFonts w:cstheme="minorHAnsi"/>
        </w:rPr>
        <w:t>sind wie folgt:</w:t>
      </w:r>
    </w:p>
    <w:p w14:paraId="25FFBFFD" w14:textId="152E267A" w:rsidR="00AC7C69" w:rsidRDefault="00B647DE" w:rsidP="00911629">
      <w:pPr>
        <w:rPr>
          <w:rFonts w:cstheme="minorHAnsi"/>
        </w:rPr>
      </w:pPr>
      <w:r w:rsidRPr="00815C91">
        <w:rPr>
          <w:rFonts w:cstheme="minorHAnsi"/>
        </w:rPr>
        <w:t xml:space="preserve">„Unsere Daten </w:t>
      </w:r>
      <w:r w:rsidR="00B12B3B" w:rsidRPr="00815C91">
        <w:rPr>
          <w:rFonts w:cstheme="minorHAnsi"/>
        </w:rPr>
        <w:t xml:space="preserve">wiesen </w:t>
      </w:r>
      <w:r w:rsidRPr="00815C91">
        <w:rPr>
          <w:rFonts w:cstheme="minorHAnsi"/>
        </w:rPr>
        <w:t xml:space="preserve">darauf hin, dass bei Patienten mit COVID-19 und bei Patienten, die sich von COVID-19 erholt haben, das Hormonprofil sowohl unter </w:t>
      </w:r>
      <w:proofErr w:type="spellStart"/>
      <w:r w:rsidRPr="00815C91">
        <w:rPr>
          <w:rFonts w:cstheme="minorHAnsi"/>
        </w:rPr>
        <w:t>Nüchternbedingungen</w:t>
      </w:r>
      <w:proofErr w:type="spellEnd"/>
      <w:r w:rsidRPr="00815C91">
        <w:rPr>
          <w:rFonts w:cstheme="minorHAnsi"/>
        </w:rPr>
        <w:t xml:space="preserve"> als auch nach einem Arginin-Stimulationstest, der eine anhaltende Insulinresistenz zeigt, verändert ist und dass Patienten mit COVID-19 ein ähnliches Hormonprofil wie Personen mit T2D aufweisen. Insgesamt zeigten sich bei Patienten mit COVID-19 Anzeichen für eine Überstimulation der Betazellen und eine Funktionsstörung, die schließlich zu einer Erschöpfung der Betazellen und ihrem Absterben führen kann</w:t>
      </w:r>
      <w:r w:rsidR="00B247B6" w:rsidRPr="00815C91">
        <w:rPr>
          <w:rFonts w:cstheme="minorHAnsi"/>
        </w:rPr>
        <w:t>.“ (</w:t>
      </w:r>
      <w:proofErr w:type="spellStart"/>
      <w:r w:rsidR="00B247B6" w:rsidRPr="00815C91">
        <w:rPr>
          <w:rFonts w:cstheme="minorHAnsi"/>
        </w:rPr>
        <w:t>Montefusco</w:t>
      </w:r>
      <w:proofErr w:type="spellEnd"/>
      <w:r w:rsidR="00B247B6" w:rsidRPr="00815C91">
        <w:rPr>
          <w:rFonts w:cstheme="minorHAnsi"/>
        </w:rPr>
        <w:t xml:space="preserve"> et al.,</w:t>
      </w:r>
      <w:r w:rsidR="00232CF2" w:rsidRPr="00815C91">
        <w:rPr>
          <w:rFonts w:cstheme="minorHAnsi"/>
        </w:rPr>
        <w:t xml:space="preserve"> 2021)</w:t>
      </w:r>
    </w:p>
    <w:p w14:paraId="2686D7BC" w14:textId="77777777" w:rsidR="00AC7C69" w:rsidRDefault="00AC7C69">
      <w:pPr>
        <w:spacing w:before="0" w:line="259" w:lineRule="auto"/>
        <w:rPr>
          <w:rFonts w:cstheme="minorHAnsi"/>
        </w:rPr>
      </w:pPr>
      <w:r>
        <w:rPr>
          <w:rFonts w:cstheme="minorHAnsi"/>
        </w:rPr>
        <w:br w:type="page"/>
      </w:r>
    </w:p>
    <w:p w14:paraId="06BCD46E" w14:textId="77777777" w:rsidR="009B4ADE" w:rsidRPr="00491940" w:rsidRDefault="009B4ADE" w:rsidP="00911629">
      <w:pPr>
        <w:rPr>
          <w:rFonts w:cstheme="minorHAnsi"/>
        </w:rPr>
      </w:pPr>
    </w:p>
    <w:p w14:paraId="63B2E3E9" w14:textId="092C5FD8" w:rsidR="00C147FC" w:rsidRPr="00815C91" w:rsidRDefault="00E94511" w:rsidP="00911629">
      <w:pPr>
        <w:pStyle w:val="berschrift1"/>
        <w:rPr>
          <w:lang w:val="en-GB"/>
        </w:rPr>
      </w:pPr>
      <w:bookmarkStart w:id="17" w:name="_Toc101948881"/>
      <w:proofErr w:type="spellStart"/>
      <w:r w:rsidRPr="00815C91">
        <w:rPr>
          <w:lang w:val="en-GB"/>
        </w:rPr>
        <w:t>Literaturverzeichnis</w:t>
      </w:r>
      <w:bookmarkEnd w:id="17"/>
      <w:proofErr w:type="spellEnd"/>
    </w:p>
    <w:p w14:paraId="708756EE" w14:textId="08887C47" w:rsidR="006878C9" w:rsidRPr="00815C91" w:rsidRDefault="006878C9" w:rsidP="00911629">
      <w:pPr>
        <w:rPr>
          <w:rFonts w:cstheme="minorHAnsi"/>
          <w:lang w:val="en-GB"/>
        </w:rPr>
      </w:pPr>
      <w:r w:rsidRPr="00815C91">
        <w:rPr>
          <w:rFonts w:cstheme="minorHAnsi"/>
          <w:lang w:val="en-GB"/>
        </w:rPr>
        <w:t>Hoofnagle, J.H. (2002): Course and outcome of hepatitis C. Hepatology 36: (S1) 21 - 29</w:t>
      </w:r>
    </w:p>
    <w:p w14:paraId="2AFD0253" w14:textId="3EC43741" w:rsidR="006878C9" w:rsidRPr="00815C91" w:rsidRDefault="006878C9" w:rsidP="00911629">
      <w:pPr>
        <w:rPr>
          <w:rFonts w:cstheme="minorHAnsi"/>
          <w:lang w:val="en-GB"/>
        </w:rPr>
      </w:pPr>
      <w:r w:rsidRPr="00815C91">
        <w:rPr>
          <w:rFonts w:cstheme="minorHAnsi"/>
          <w:lang w:val="en-GB"/>
        </w:rPr>
        <w:t xml:space="preserve">Manson, A.L.; Lau, J.Y.N.; Hoang, N.; Qian K.; Graeme, J.M.A.; </w:t>
      </w:r>
      <w:proofErr w:type="spellStart"/>
      <w:r w:rsidRPr="00815C91">
        <w:rPr>
          <w:rFonts w:cstheme="minorHAnsi"/>
          <w:lang w:val="en-GB"/>
        </w:rPr>
        <w:t>Linsheng</w:t>
      </w:r>
      <w:proofErr w:type="spellEnd"/>
      <w:r w:rsidRPr="00815C91">
        <w:rPr>
          <w:rFonts w:cstheme="minorHAnsi"/>
          <w:lang w:val="en-GB"/>
        </w:rPr>
        <w:t xml:space="preserve"> Guo, L.; </w:t>
      </w:r>
      <w:proofErr w:type="spellStart"/>
      <w:r w:rsidRPr="00815C91">
        <w:rPr>
          <w:rFonts w:cstheme="minorHAnsi"/>
          <w:lang w:val="en-GB"/>
        </w:rPr>
        <w:t>Sheraj</w:t>
      </w:r>
      <w:proofErr w:type="spellEnd"/>
      <w:r w:rsidRPr="00815C91">
        <w:rPr>
          <w:rFonts w:cstheme="minorHAnsi"/>
          <w:lang w:val="en-GB"/>
        </w:rPr>
        <w:t xml:space="preserve">, J.; Regenstein, F.G.; Zimmerman, R.; Everhart, J.E.; </w:t>
      </w:r>
      <w:proofErr w:type="spellStart"/>
      <w:r w:rsidRPr="00815C91">
        <w:rPr>
          <w:rFonts w:cstheme="minorHAnsi"/>
          <w:lang w:val="en-GB"/>
        </w:rPr>
        <w:t>Wasserfall</w:t>
      </w:r>
      <w:proofErr w:type="spellEnd"/>
      <w:r w:rsidRPr="00815C91">
        <w:rPr>
          <w:rFonts w:cstheme="minorHAnsi"/>
          <w:lang w:val="en-GB"/>
        </w:rPr>
        <w:t xml:space="preserve">, C.; Maclaren, N.K.; </w:t>
      </w:r>
      <w:proofErr w:type="spellStart"/>
      <w:r w:rsidRPr="00815C91">
        <w:rPr>
          <w:rFonts w:cstheme="minorHAnsi"/>
          <w:lang w:val="en-GB"/>
        </w:rPr>
        <w:t>Perrillo</w:t>
      </w:r>
      <w:proofErr w:type="spellEnd"/>
      <w:r w:rsidRPr="00815C91">
        <w:rPr>
          <w:rFonts w:cstheme="minorHAnsi"/>
          <w:lang w:val="en-GB"/>
        </w:rPr>
        <w:t xml:space="preserve">, R.P. (1999): </w:t>
      </w:r>
      <w:r w:rsidR="00E94511" w:rsidRPr="00815C91">
        <w:rPr>
          <w:rFonts w:cstheme="minorHAnsi"/>
          <w:lang w:val="en-GB"/>
        </w:rPr>
        <w:t>Association of Diabetes Mellitus and Chro</w:t>
      </w:r>
      <w:r w:rsidRPr="00815C91">
        <w:rPr>
          <w:rFonts w:cstheme="minorHAnsi"/>
          <w:lang w:val="en-GB"/>
        </w:rPr>
        <w:t>nic Hepatitis C Virus Infection. Hepatology 29: (2) 328,331</w:t>
      </w:r>
    </w:p>
    <w:p w14:paraId="474EFC80" w14:textId="4625E23D" w:rsidR="006878C9" w:rsidRPr="00815C91" w:rsidRDefault="00630AA2" w:rsidP="00911629">
      <w:pPr>
        <w:rPr>
          <w:rFonts w:cstheme="minorHAnsi"/>
        </w:rPr>
      </w:pPr>
      <w:r w:rsidRPr="00815C91">
        <w:rPr>
          <w:rFonts w:cstheme="minorHAnsi"/>
          <w:lang w:val="en-GB"/>
        </w:rPr>
        <w:t xml:space="preserve">Ashfaq, U. A.; Khalid, H. (2017): Hepatitis C Virus-Induced Diabetes Mellitus. </w:t>
      </w:r>
      <w:r w:rsidRPr="00815C91">
        <w:rPr>
          <w:rFonts w:cstheme="minorHAnsi"/>
        </w:rPr>
        <w:t xml:space="preserve">Critical Reviews in </w:t>
      </w:r>
      <w:proofErr w:type="spellStart"/>
      <w:r w:rsidRPr="00815C91">
        <w:rPr>
          <w:rFonts w:cstheme="minorHAnsi"/>
        </w:rPr>
        <w:t>Eukaryotic</w:t>
      </w:r>
      <w:proofErr w:type="spellEnd"/>
      <w:r w:rsidRPr="00815C91">
        <w:rPr>
          <w:rFonts w:cstheme="minorHAnsi"/>
        </w:rPr>
        <w:t xml:space="preserve"> Gene Expression 27: (4) 363 </w:t>
      </w:r>
      <w:r w:rsidR="00C147FC" w:rsidRPr="00815C91">
        <w:rPr>
          <w:rFonts w:cstheme="minorHAnsi"/>
        </w:rPr>
        <w:t>–</w:t>
      </w:r>
      <w:r w:rsidRPr="00815C91">
        <w:rPr>
          <w:rFonts w:cstheme="minorHAnsi"/>
        </w:rPr>
        <w:t xml:space="preserve"> 371</w:t>
      </w:r>
    </w:p>
    <w:p w14:paraId="0D23818E" w14:textId="04BD0D46" w:rsidR="00C147FC" w:rsidRPr="000074F6" w:rsidRDefault="00C147FC" w:rsidP="00911629">
      <w:pPr>
        <w:rPr>
          <w:rFonts w:cstheme="minorHAnsi"/>
          <w:lang w:val="en-GB"/>
        </w:rPr>
      </w:pPr>
      <w:r w:rsidRPr="00815C91">
        <w:rPr>
          <w:rFonts w:cstheme="minorHAnsi"/>
        </w:rPr>
        <w:t xml:space="preserve">Kerner, W; Brückel, J. (2010): Definition, Klassifikation und Diagnostik des Diabetes mellitus. </w:t>
      </w:r>
      <w:proofErr w:type="spellStart"/>
      <w:r w:rsidRPr="000074F6">
        <w:rPr>
          <w:rFonts w:cstheme="minorHAnsi"/>
          <w:lang w:val="en-GB"/>
        </w:rPr>
        <w:t>Diabetologie</w:t>
      </w:r>
      <w:proofErr w:type="spellEnd"/>
      <w:r w:rsidRPr="000074F6">
        <w:rPr>
          <w:rFonts w:cstheme="minorHAnsi"/>
          <w:lang w:val="en-GB"/>
        </w:rPr>
        <w:t xml:space="preserve"> 2010: (5) 109</w:t>
      </w:r>
    </w:p>
    <w:p w14:paraId="3B74E694" w14:textId="4ACF07D2" w:rsidR="001503E0" w:rsidRPr="00F3201C" w:rsidRDefault="001503E0" w:rsidP="00911629">
      <w:pPr>
        <w:rPr>
          <w:rFonts w:cstheme="minorHAnsi"/>
          <w:color w:val="222222"/>
          <w:shd w:val="clear" w:color="auto" w:fill="FFFFFF"/>
          <w:lang w:val="en-GB"/>
        </w:rPr>
      </w:pPr>
      <w:proofErr w:type="spellStart"/>
      <w:r w:rsidRPr="00F3201C">
        <w:rPr>
          <w:rFonts w:cstheme="minorHAnsi"/>
          <w:color w:val="222222"/>
          <w:shd w:val="clear" w:color="auto" w:fill="FFFFFF"/>
          <w:lang w:val="en-GB"/>
        </w:rPr>
        <w:t>Montefusco</w:t>
      </w:r>
      <w:proofErr w:type="spellEnd"/>
      <w:r w:rsidRPr="00F3201C">
        <w:rPr>
          <w:rFonts w:cstheme="minorHAnsi"/>
          <w:color w:val="222222"/>
          <w:shd w:val="clear" w:color="auto" w:fill="FFFFFF"/>
          <w:lang w:val="en-GB"/>
        </w:rPr>
        <w:t xml:space="preserve">, L., Ben Nasr, M., </w:t>
      </w:r>
      <w:proofErr w:type="spellStart"/>
      <w:r w:rsidRPr="00F3201C">
        <w:rPr>
          <w:rFonts w:cstheme="minorHAnsi"/>
          <w:color w:val="222222"/>
          <w:shd w:val="clear" w:color="auto" w:fill="FFFFFF"/>
          <w:lang w:val="en-GB"/>
        </w:rPr>
        <w:t>D’Addio</w:t>
      </w:r>
      <w:proofErr w:type="spellEnd"/>
      <w:r w:rsidRPr="00F3201C">
        <w:rPr>
          <w:rFonts w:cstheme="minorHAnsi"/>
          <w:color w:val="222222"/>
          <w:shd w:val="clear" w:color="auto" w:fill="FFFFFF"/>
          <w:lang w:val="en-GB"/>
        </w:rPr>
        <w:t>, F</w:t>
      </w:r>
      <w:r w:rsidR="0039602D" w:rsidRPr="00F3201C">
        <w:rPr>
          <w:rFonts w:cstheme="minorHAnsi"/>
          <w:color w:val="222222"/>
          <w:shd w:val="clear" w:color="auto" w:fill="FFFFFF"/>
          <w:lang w:val="en-GB"/>
        </w:rPr>
        <w:t>. et al</w:t>
      </w:r>
      <w:r w:rsidR="003417BA" w:rsidRPr="00F3201C">
        <w:rPr>
          <w:rFonts w:cstheme="minorHAnsi"/>
          <w:color w:val="222222"/>
          <w:shd w:val="clear" w:color="auto" w:fill="FFFFFF"/>
          <w:lang w:val="en-GB"/>
        </w:rPr>
        <w:t xml:space="preserve"> (2021)</w:t>
      </w:r>
      <w:r w:rsidR="0039602D" w:rsidRPr="00F3201C">
        <w:rPr>
          <w:rFonts w:cstheme="minorHAnsi"/>
          <w:color w:val="222222"/>
          <w:shd w:val="clear" w:color="auto" w:fill="FFFFFF"/>
          <w:lang w:val="en-GB"/>
        </w:rPr>
        <w:t xml:space="preserve">: </w:t>
      </w:r>
      <w:r w:rsidRPr="00F3201C">
        <w:rPr>
          <w:rFonts w:cstheme="minorHAnsi"/>
          <w:color w:val="222222"/>
          <w:shd w:val="clear" w:color="auto" w:fill="FFFFFF"/>
          <w:lang w:val="en-GB"/>
        </w:rPr>
        <w:t xml:space="preserve">Acute and long-term disruption of </w:t>
      </w:r>
      <w:proofErr w:type="spellStart"/>
      <w:r w:rsidRPr="00F3201C">
        <w:rPr>
          <w:rFonts w:cstheme="minorHAnsi"/>
          <w:color w:val="222222"/>
          <w:shd w:val="clear" w:color="auto" w:fill="FFFFFF"/>
          <w:lang w:val="en-GB"/>
        </w:rPr>
        <w:t>glycometabolic</w:t>
      </w:r>
      <w:proofErr w:type="spellEnd"/>
      <w:r w:rsidRPr="00F3201C">
        <w:rPr>
          <w:rFonts w:cstheme="minorHAnsi"/>
          <w:color w:val="222222"/>
          <w:shd w:val="clear" w:color="auto" w:fill="FFFFFF"/>
          <w:lang w:val="en-GB"/>
        </w:rPr>
        <w:t xml:space="preserve"> control after SARS-CoV-2 infection.</w:t>
      </w:r>
      <w:r w:rsidR="0039602D" w:rsidRPr="00F3201C">
        <w:rPr>
          <w:rFonts w:cstheme="minorHAnsi"/>
          <w:color w:val="222222"/>
          <w:shd w:val="clear" w:color="auto" w:fill="FFFFFF"/>
          <w:lang w:val="en-GB"/>
        </w:rPr>
        <w:t xml:space="preserve"> Nat </w:t>
      </w:r>
      <w:proofErr w:type="spellStart"/>
      <w:r w:rsidR="0039602D" w:rsidRPr="00F3201C">
        <w:rPr>
          <w:rFonts w:cstheme="minorHAnsi"/>
          <w:color w:val="222222"/>
          <w:shd w:val="clear" w:color="auto" w:fill="FFFFFF"/>
          <w:lang w:val="en-GB"/>
        </w:rPr>
        <w:t>Metlab</w:t>
      </w:r>
      <w:proofErr w:type="spellEnd"/>
      <w:r w:rsidR="0039602D" w:rsidRPr="00F3201C">
        <w:rPr>
          <w:rFonts w:cstheme="minorHAnsi"/>
          <w:color w:val="222222"/>
          <w:shd w:val="clear" w:color="auto" w:fill="FFFFFF"/>
          <w:lang w:val="en-GB"/>
        </w:rPr>
        <w:t xml:space="preserve">, </w:t>
      </w:r>
      <w:r w:rsidRPr="00F3201C">
        <w:rPr>
          <w:rFonts w:cstheme="minorHAnsi"/>
          <w:color w:val="222222"/>
          <w:shd w:val="clear" w:color="auto" w:fill="FFFFFF"/>
          <w:lang w:val="en-GB"/>
        </w:rPr>
        <w:t>774–785</w:t>
      </w:r>
    </w:p>
    <w:p w14:paraId="12A25BED" w14:textId="6A47469F" w:rsidR="000074F6" w:rsidRPr="000074F6" w:rsidRDefault="000074F6" w:rsidP="00911629">
      <w:pPr>
        <w:spacing w:after="0"/>
        <w:rPr>
          <w:rFonts w:cstheme="minorHAnsi"/>
          <w:lang w:val="en-GB"/>
        </w:rPr>
      </w:pPr>
      <w:proofErr w:type="spellStart"/>
      <w:r w:rsidRPr="000074F6">
        <w:rPr>
          <w:rFonts w:cstheme="minorHAnsi"/>
          <w:lang w:val="en-GB"/>
        </w:rPr>
        <w:t>Aouni</w:t>
      </w:r>
      <w:proofErr w:type="spellEnd"/>
      <w:r w:rsidRPr="000074F6">
        <w:rPr>
          <w:rFonts w:cstheme="minorHAnsi"/>
          <w:lang w:val="en-GB"/>
        </w:rPr>
        <w:t xml:space="preserve">, M.; </w:t>
      </w:r>
      <w:proofErr w:type="spellStart"/>
      <w:r w:rsidRPr="000074F6">
        <w:rPr>
          <w:rFonts w:cstheme="minorHAnsi"/>
          <w:lang w:val="en-GB"/>
        </w:rPr>
        <w:t>Gharbi</w:t>
      </w:r>
      <w:proofErr w:type="spellEnd"/>
      <w:r w:rsidRPr="000074F6">
        <w:rPr>
          <w:rFonts w:cstheme="minorHAnsi"/>
          <w:lang w:val="en-GB"/>
        </w:rPr>
        <w:t xml:space="preserve">, J.; </w:t>
      </w:r>
      <w:proofErr w:type="spellStart"/>
      <w:r w:rsidRPr="000074F6">
        <w:rPr>
          <w:rFonts w:cstheme="minorHAnsi"/>
          <w:lang w:val="en-GB"/>
        </w:rPr>
        <w:t>Hober</w:t>
      </w:r>
      <w:proofErr w:type="spellEnd"/>
      <w:r w:rsidRPr="000074F6">
        <w:rPr>
          <w:rFonts w:cstheme="minorHAnsi"/>
          <w:lang w:val="en-GB"/>
        </w:rPr>
        <w:t xml:space="preserve">, D.; </w:t>
      </w:r>
      <w:proofErr w:type="spellStart"/>
      <w:r w:rsidRPr="000074F6">
        <w:rPr>
          <w:rFonts w:cstheme="minorHAnsi"/>
          <w:lang w:val="en-GB"/>
        </w:rPr>
        <w:t>Jaidane</w:t>
      </w:r>
      <w:proofErr w:type="spellEnd"/>
      <w:r w:rsidRPr="000074F6">
        <w:rPr>
          <w:rFonts w:cstheme="minorHAnsi"/>
          <w:lang w:val="en-GB"/>
        </w:rPr>
        <w:t xml:space="preserve">, H.; </w:t>
      </w:r>
      <w:proofErr w:type="spellStart"/>
      <w:r w:rsidRPr="000074F6">
        <w:rPr>
          <w:rFonts w:cstheme="minorHAnsi"/>
          <w:lang w:val="en-GB"/>
        </w:rPr>
        <w:t>Romond</w:t>
      </w:r>
      <w:proofErr w:type="spellEnd"/>
      <w:r w:rsidRPr="000074F6">
        <w:rPr>
          <w:rFonts w:cstheme="minorHAnsi"/>
          <w:lang w:val="en-GB"/>
        </w:rPr>
        <w:t>, M. B.; Sane, F. (2009): Coxsackie- Virus B4 and type 1 diabetes pathogenesis: contribution of animal models. Diabetes/Metabolism Research and Reviews 25: 591-603</w:t>
      </w:r>
    </w:p>
    <w:p w14:paraId="0714AB9B" w14:textId="3D4A6667" w:rsidR="000074F6" w:rsidRPr="000074F6" w:rsidRDefault="000074F6" w:rsidP="00911629">
      <w:pPr>
        <w:spacing w:after="0"/>
        <w:rPr>
          <w:rFonts w:cstheme="minorHAnsi"/>
          <w:lang w:val="en-GB"/>
        </w:rPr>
      </w:pPr>
      <w:proofErr w:type="spellStart"/>
      <w:r w:rsidRPr="000074F6">
        <w:rPr>
          <w:rFonts w:cstheme="minorHAnsi"/>
          <w:lang w:val="en-GB"/>
        </w:rPr>
        <w:t>Hober</w:t>
      </w:r>
      <w:proofErr w:type="spellEnd"/>
      <w:r w:rsidRPr="000074F6">
        <w:rPr>
          <w:rFonts w:cstheme="minorHAnsi"/>
          <w:lang w:val="en-GB"/>
        </w:rPr>
        <w:t xml:space="preserve">, D.; </w:t>
      </w:r>
      <w:proofErr w:type="spellStart"/>
      <w:r w:rsidRPr="000074F6">
        <w:rPr>
          <w:rFonts w:cstheme="minorHAnsi"/>
          <w:lang w:val="en-GB"/>
        </w:rPr>
        <w:t>Jaidane</w:t>
      </w:r>
      <w:proofErr w:type="spellEnd"/>
      <w:r w:rsidRPr="000074F6">
        <w:rPr>
          <w:rFonts w:cstheme="minorHAnsi"/>
          <w:lang w:val="en-GB"/>
        </w:rPr>
        <w:t xml:space="preserve">, H. (2008): Role of Coxsackie- </w:t>
      </w:r>
      <w:proofErr w:type="spellStart"/>
      <w:r w:rsidRPr="000074F6">
        <w:rPr>
          <w:rFonts w:cstheme="minorHAnsi"/>
          <w:lang w:val="en-GB"/>
        </w:rPr>
        <w:t>Viruss</w:t>
      </w:r>
      <w:proofErr w:type="spellEnd"/>
      <w:r w:rsidRPr="000074F6">
        <w:rPr>
          <w:rFonts w:cstheme="minorHAnsi"/>
          <w:lang w:val="en-GB"/>
        </w:rPr>
        <w:t xml:space="preserve"> B4 in the pathogenesis of type 1 diabetes. Diabetes and Metabolism 34: 537-548</w:t>
      </w:r>
    </w:p>
    <w:p w14:paraId="316F5D3F" w14:textId="79228B64" w:rsidR="000074F6" w:rsidRPr="000074F6" w:rsidRDefault="000074F6" w:rsidP="00911629">
      <w:pPr>
        <w:spacing w:after="0"/>
        <w:rPr>
          <w:rFonts w:cstheme="minorHAnsi"/>
          <w:lang w:val="en-GB"/>
        </w:rPr>
      </w:pPr>
      <w:proofErr w:type="spellStart"/>
      <w:r w:rsidRPr="000074F6">
        <w:rPr>
          <w:rFonts w:cstheme="minorHAnsi"/>
          <w:lang w:val="en-GB"/>
        </w:rPr>
        <w:t>Hyöty</w:t>
      </w:r>
      <w:proofErr w:type="spellEnd"/>
      <w:r w:rsidRPr="000074F6">
        <w:rPr>
          <w:rFonts w:cstheme="minorHAnsi"/>
          <w:lang w:val="en-GB"/>
        </w:rPr>
        <w:t>, H. (2002): Enterovirus infections and type 1 diabetes, Annals of Medicine, 34:3, 138-147, DOI: 10.1080/ann.34.3.138.147</w:t>
      </w:r>
    </w:p>
    <w:p w14:paraId="185909B0" w14:textId="77777777" w:rsidR="000074F6" w:rsidRDefault="000074F6" w:rsidP="00911629">
      <w:pPr>
        <w:spacing w:after="0"/>
        <w:rPr>
          <w:rFonts w:cstheme="minorHAnsi"/>
          <w:lang w:val="en-GB"/>
        </w:rPr>
      </w:pPr>
      <w:proofErr w:type="spellStart"/>
      <w:r w:rsidRPr="000074F6">
        <w:rPr>
          <w:rFonts w:cstheme="minorHAnsi"/>
          <w:lang w:val="en-GB"/>
        </w:rPr>
        <w:t>Hyöty</w:t>
      </w:r>
      <w:proofErr w:type="spellEnd"/>
      <w:r w:rsidRPr="000074F6">
        <w:rPr>
          <w:rFonts w:cstheme="minorHAnsi"/>
          <w:lang w:val="en-GB"/>
        </w:rPr>
        <w:t>, H.; Taylor, K. W. (2002): The role of viruses in human diabetes. Review</w:t>
      </w:r>
    </w:p>
    <w:p w14:paraId="3671F5F8" w14:textId="77777777" w:rsidR="00AD30ED" w:rsidRPr="00AD30ED" w:rsidRDefault="00AD30ED" w:rsidP="00AD30ED">
      <w:pPr>
        <w:rPr>
          <w:lang w:val="en-GB"/>
        </w:rPr>
      </w:pPr>
      <w:proofErr w:type="spellStart"/>
      <w:r w:rsidRPr="00AD30ED">
        <w:rPr>
          <w:lang w:val="en-GB"/>
        </w:rPr>
        <w:t>Garzelli</w:t>
      </w:r>
      <w:proofErr w:type="spellEnd"/>
      <w:r w:rsidRPr="00AD30ED">
        <w:rPr>
          <w:lang w:val="en-GB"/>
        </w:rPr>
        <w:t>, C.; Taub, F.E.; Scharff, J.E.; Prabhakar, B.S.; Ginsberg-</w:t>
      </w:r>
      <w:proofErr w:type="spellStart"/>
      <w:r w:rsidRPr="00AD30ED">
        <w:rPr>
          <w:lang w:val="en-GB"/>
        </w:rPr>
        <w:t>Fellner</w:t>
      </w:r>
      <w:proofErr w:type="spellEnd"/>
      <w:r w:rsidRPr="00AD30ED">
        <w:rPr>
          <w:lang w:val="en-GB"/>
        </w:rPr>
        <w:t xml:space="preserve">, F.; </w:t>
      </w:r>
      <w:proofErr w:type="spellStart"/>
      <w:r w:rsidRPr="00AD30ED">
        <w:rPr>
          <w:lang w:val="en-GB"/>
        </w:rPr>
        <w:t>Notkins</w:t>
      </w:r>
      <w:proofErr w:type="spellEnd"/>
      <w:r w:rsidRPr="00AD30ED">
        <w:rPr>
          <w:lang w:val="en-GB"/>
        </w:rPr>
        <w:t>, A.L. (1984): Epstein-Barr virus-transformed lymphocytes produce monoclonal autoantibodies that react with antigens in multiple organs. Journal of Virology:722-725</w:t>
      </w:r>
    </w:p>
    <w:p w14:paraId="127355AB" w14:textId="77777777" w:rsidR="00AD30ED" w:rsidRDefault="00AD30ED" w:rsidP="00AD30ED">
      <w:pPr>
        <w:rPr>
          <w:rFonts w:ascii="Helvetica" w:hAnsi="Helvetica" w:cs="Helvetica"/>
          <w:color w:val="202020"/>
          <w:sz w:val="20"/>
          <w:szCs w:val="20"/>
          <w:shd w:val="clear" w:color="auto" w:fill="FFFFFF"/>
        </w:rPr>
      </w:pPr>
      <w:r w:rsidRPr="00CE08A2">
        <w:rPr>
          <w:lang w:val="en-GB"/>
        </w:rPr>
        <w:t xml:space="preserve">Harrison, L.C.; Perret, K.P.; </w:t>
      </w:r>
      <w:proofErr w:type="spellStart"/>
      <w:r w:rsidRPr="00CE08A2">
        <w:rPr>
          <w:lang w:val="en-GB"/>
        </w:rPr>
        <w:t>Jachno</w:t>
      </w:r>
      <w:proofErr w:type="spellEnd"/>
      <w:r w:rsidRPr="00CE08A2">
        <w:rPr>
          <w:lang w:val="en-GB"/>
        </w:rPr>
        <w:t xml:space="preserve">, K.; Nolan, T.M.; </w:t>
      </w:r>
      <w:proofErr w:type="spellStart"/>
      <w:r w:rsidRPr="00CE08A2">
        <w:rPr>
          <w:lang w:val="en-GB"/>
        </w:rPr>
        <w:t>Honeyman</w:t>
      </w:r>
      <w:proofErr w:type="spellEnd"/>
      <w:r w:rsidRPr="00CE08A2">
        <w:rPr>
          <w:lang w:val="en-GB"/>
        </w:rPr>
        <w:t xml:space="preserve">, M.C. (2019): </w:t>
      </w:r>
      <w:r w:rsidRPr="00CE08A2">
        <w:rPr>
          <w:rFonts w:ascii="Helvetica" w:hAnsi="Helvetica" w:cs="Helvetica"/>
          <w:color w:val="202020"/>
          <w:sz w:val="20"/>
          <w:szCs w:val="20"/>
          <w:shd w:val="clear" w:color="auto" w:fill="FFFFFF"/>
          <w:lang w:val="en-GB"/>
        </w:rPr>
        <w:t xml:space="preserve">Does rotavirus turn on type 1 diabetes?. </w:t>
      </w:r>
      <w:proofErr w:type="spellStart"/>
      <w:r>
        <w:rPr>
          <w:rFonts w:ascii="Helvetica" w:hAnsi="Helvetica" w:cs="Helvetica"/>
          <w:color w:val="202020"/>
          <w:sz w:val="20"/>
          <w:szCs w:val="20"/>
          <w:shd w:val="clear" w:color="auto" w:fill="FFFFFF"/>
        </w:rPr>
        <w:t>PLoS</w:t>
      </w:r>
      <w:proofErr w:type="spellEnd"/>
      <w:r>
        <w:rPr>
          <w:rFonts w:ascii="Helvetica" w:hAnsi="Helvetica" w:cs="Helvetica"/>
          <w:color w:val="202020"/>
          <w:sz w:val="20"/>
          <w:szCs w:val="20"/>
          <w:shd w:val="clear" w:color="auto" w:fill="FFFFFF"/>
        </w:rPr>
        <w:t xml:space="preserve"> </w:t>
      </w:r>
      <w:proofErr w:type="spellStart"/>
      <w:r>
        <w:rPr>
          <w:rFonts w:ascii="Helvetica" w:hAnsi="Helvetica" w:cs="Helvetica"/>
          <w:color w:val="202020"/>
          <w:sz w:val="20"/>
          <w:szCs w:val="20"/>
          <w:shd w:val="clear" w:color="auto" w:fill="FFFFFF"/>
        </w:rPr>
        <w:t>Pathog</w:t>
      </w:r>
      <w:proofErr w:type="spellEnd"/>
      <w:r>
        <w:rPr>
          <w:rFonts w:ascii="Helvetica" w:hAnsi="Helvetica" w:cs="Helvetica"/>
          <w:color w:val="202020"/>
          <w:sz w:val="20"/>
          <w:szCs w:val="20"/>
          <w:shd w:val="clear" w:color="auto" w:fill="FFFFFF"/>
        </w:rPr>
        <w:t xml:space="preserve"> 15(10): e1007965.</w:t>
      </w:r>
    </w:p>
    <w:p w14:paraId="4B6D2D5C" w14:textId="77777777" w:rsidR="00AD30ED" w:rsidRPr="000074F6" w:rsidRDefault="00AD30ED" w:rsidP="00911629">
      <w:pPr>
        <w:spacing w:after="0"/>
        <w:rPr>
          <w:rFonts w:cstheme="minorHAnsi"/>
          <w:lang w:val="en-GB"/>
        </w:rPr>
      </w:pPr>
    </w:p>
    <w:p w14:paraId="3A514F18" w14:textId="2585AA77" w:rsidR="002919D5" w:rsidRDefault="002919D5">
      <w:pPr>
        <w:spacing w:before="0" w:line="259" w:lineRule="auto"/>
        <w:rPr>
          <w:rFonts w:cstheme="minorHAnsi"/>
          <w:lang w:val="en-GB"/>
        </w:rPr>
      </w:pPr>
      <w:r>
        <w:rPr>
          <w:rFonts w:cstheme="minorHAnsi"/>
          <w:lang w:val="en-GB"/>
        </w:rPr>
        <w:br w:type="page"/>
      </w:r>
    </w:p>
    <w:p w14:paraId="41CD8AD9" w14:textId="1BD84BA7" w:rsidR="0088517D" w:rsidRDefault="0088517D" w:rsidP="005E3068">
      <w:pPr>
        <w:pStyle w:val="berschrift1"/>
        <w:rPr>
          <w:lang w:val="en-GB"/>
        </w:rPr>
      </w:pPr>
      <w:bookmarkStart w:id="18" w:name="_Toc101948882"/>
      <w:proofErr w:type="spellStart"/>
      <w:r>
        <w:rPr>
          <w:lang w:val="en-GB"/>
        </w:rPr>
        <w:lastRenderedPageBreak/>
        <w:t>Abbildungsverzeichnis</w:t>
      </w:r>
      <w:bookmarkEnd w:id="18"/>
      <w:proofErr w:type="spellEnd"/>
    </w:p>
    <w:p w14:paraId="689E686C" w14:textId="6811DB54" w:rsidR="00E74C89" w:rsidRDefault="00E74C89">
      <w:pPr>
        <w:pStyle w:val="Abbildungsverzeichnis"/>
        <w:tabs>
          <w:tab w:val="right" w:leader="dot" w:pos="9062"/>
        </w:tabs>
        <w:rPr>
          <w:noProof/>
        </w:rPr>
      </w:pPr>
      <w:r>
        <w:rPr>
          <w:rFonts w:cstheme="minorHAnsi"/>
          <w:lang w:val="en-GB"/>
        </w:rPr>
        <w:fldChar w:fldCharType="begin"/>
      </w:r>
      <w:r>
        <w:rPr>
          <w:rFonts w:cstheme="minorHAnsi"/>
          <w:lang w:val="en-GB"/>
        </w:rPr>
        <w:instrText xml:space="preserve"> TOC \h \z \c "Abbildung" </w:instrText>
      </w:r>
      <w:r>
        <w:rPr>
          <w:rFonts w:cstheme="minorHAnsi"/>
          <w:lang w:val="en-GB"/>
        </w:rPr>
        <w:fldChar w:fldCharType="separate"/>
      </w:r>
      <w:hyperlink w:anchor="_Toc101948805" w:history="1">
        <w:r w:rsidRPr="00F614C7">
          <w:rPr>
            <w:rStyle w:val="Hyperlink"/>
            <w:noProof/>
          </w:rPr>
          <w:t>Abbildung 1 Virale Auslöser von Diabetes mellitus</w:t>
        </w:r>
        <w:r>
          <w:rPr>
            <w:noProof/>
            <w:webHidden/>
          </w:rPr>
          <w:tab/>
        </w:r>
        <w:r>
          <w:rPr>
            <w:noProof/>
            <w:webHidden/>
          </w:rPr>
          <w:fldChar w:fldCharType="begin"/>
        </w:r>
        <w:r>
          <w:rPr>
            <w:noProof/>
            <w:webHidden/>
          </w:rPr>
          <w:instrText xml:space="preserve"> PAGEREF _Toc101948805 \h </w:instrText>
        </w:r>
        <w:r>
          <w:rPr>
            <w:noProof/>
            <w:webHidden/>
          </w:rPr>
        </w:r>
        <w:r>
          <w:rPr>
            <w:noProof/>
            <w:webHidden/>
          </w:rPr>
          <w:fldChar w:fldCharType="separate"/>
        </w:r>
        <w:r w:rsidR="00AC7C69">
          <w:rPr>
            <w:noProof/>
            <w:webHidden/>
          </w:rPr>
          <w:t>2</w:t>
        </w:r>
        <w:r>
          <w:rPr>
            <w:noProof/>
            <w:webHidden/>
          </w:rPr>
          <w:fldChar w:fldCharType="end"/>
        </w:r>
      </w:hyperlink>
    </w:p>
    <w:p w14:paraId="13E957BF" w14:textId="2018D605" w:rsidR="0057448C" w:rsidRPr="00815C91" w:rsidRDefault="00E74C89" w:rsidP="00911629">
      <w:pPr>
        <w:rPr>
          <w:rFonts w:cstheme="minorHAnsi"/>
          <w:lang w:val="en-GB"/>
        </w:rPr>
      </w:pPr>
      <w:r>
        <w:rPr>
          <w:rFonts w:cstheme="minorHAnsi"/>
          <w:lang w:val="en-GB"/>
        </w:rPr>
        <w:fldChar w:fldCharType="end"/>
      </w:r>
    </w:p>
    <w:sectPr w:rsidR="0057448C" w:rsidRPr="00815C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E23"/>
    <w:multiLevelType w:val="hybridMultilevel"/>
    <w:tmpl w:val="494A347A"/>
    <w:lvl w:ilvl="0" w:tplc="65726342">
      <w:start w:val="1"/>
      <w:numFmt w:val="lowerRoman"/>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 w15:restartNumberingAfterBreak="0">
    <w:nsid w:val="0D3972CE"/>
    <w:multiLevelType w:val="hybridMultilevel"/>
    <w:tmpl w:val="C93CADF8"/>
    <w:lvl w:ilvl="0" w:tplc="FA0E9BFE">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EC4F51"/>
    <w:multiLevelType w:val="hybridMultilevel"/>
    <w:tmpl w:val="1476566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 w15:restartNumberingAfterBreak="0">
    <w:nsid w:val="19796A5A"/>
    <w:multiLevelType w:val="hybridMultilevel"/>
    <w:tmpl w:val="A22CE1F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A52370"/>
    <w:multiLevelType w:val="hybridMultilevel"/>
    <w:tmpl w:val="B5948B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C72DF3"/>
    <w:multiLevelType w:val="hybridMultilevel"/>
    <w:tmpl w:val="70BE8354"/>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F466961"/>
    <w:multiLevelType w:val="hybridMultilevel"/>
    <w:tmpl w:val="0B7A8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BC01E4"/>
    <w:multiLevelType w:val="hybridMultilevel"/>
    <w:tmpl w:val="E160DD2A"/>
    <w:lvl w:ilvl="0" w:tplc="2856AD90">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225C4D7F"/>
    <w:multiLevelType w:val="hybridMultilevel"/>
    <w:tmpl w:val="7BD0636C"/>
    <w:lvl w:ilvl="0" w:tplc="0D76D846">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5097718"/>
    <w:multiLevelType w:val="hybridMultilevel"/>
    <w:tmpl w:val="874AA74E"/>
    <w:lvl w:ilvl="0" w:tplc="B06EF02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2C60C9"/>
    <w:multiLevelType w:val="hybridMultilevel"/>
    <w:tmpl w:val="6ECC1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352305"/>
    <w:multiLevelType w:val="hybridMultilevel"/>
    <w:tmpl w:val="4F3AC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530486"/>
    <w:multiLevelType w:val="hybridMultilevel"/>
    <w:tmpl w:val="926A8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29640A"/>
    <w:multiLevelType w:val="hybridMultilevel"/>
    <w:tmpl w:val="1DEC3208"/>
    <w:lvl w:ilvl="0" w:tplc="04070017">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6100D2"/>
    <w:multiLevelType w:val="hybridMultilevel"/>
    <w:tmpl w:val="CC90692C"/>
    <w:lvl w:ilvl="0" w:tplc="A86CB11A">
      <w:start w:val="1"/>
      <w:numFmt w:val="lowerRoman"/>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436D61DE"/>
    <w:multiLevelType w:val="hybridMultilevel"/>
    <w:tmpl w:val="7808432E"/>
    <w:lvl w:ilvl="0" w:tplc="CD08666A">
      <w:start w:val="1"/>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452F5260"/>
    <w:multiLevelType w:val="hybridMultilevel"/>
    <w:tmpl w:val="F68C1F84"/>
    <w:lvl w:ilvl="0" w:tplc="E4FAC752">
      <w:start w:val="1"/>
      <w:numFmt w:val="lowerRoman"/>
      <w:pStyle w:val="berschrift3"/>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A8B73B3"/>
    <w:multiLevelType w:val="hybridMultilevel"/>
    <w:tmpl w:val="59661E02"/>
    <w:lvl w:ilvl="0" w:tplc="08168FA0">
      <w:start w:val="1"/>
      <w:numFmt w:val="lowerRoman"/>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51957619"/>
    <w:multiLevelType w:val="hybridMultilevel"/>
    <w:tmpl w:val="57E08698"/>
    <w:lvl w:ilvl="0" w:tplc="ED58F152">
      <w:start w:val="1"/>
      <w:numFmt w:val="lowerRoman"/>
      <w:lvlText w:val="%1)"/>
      <w:lvlJc w:val="left"/>
      <w:pPr>
        <w:ind w:left="1438" w:hanging="720"/>
      </w:pPr>
      <w:rPr>
        <w:rFonts w:hint="default"/>
      </w:rPr>
    </w:lvl>
    <w:lvl w:ilvl="1" w:tplc="04070019" w:tentative="1">
      <w:start w:val="1"/>
      <w:numFmt w:val="lowerLetter"/>
      <w:lvlText w:val="%2."/>
      <w:lvlJc w:val="left"/>
      <w:pPr>
        <w:ind w:left="1798" w:hanging="360"/>
      </w:pPr>
    </w:lvl>
    <w:lvl w:ilvl="2" w:tplc="0407001B" w:tentative="1">
      <w:start w:val="1"/>
      <w:numFmt w:val="lowerRoman"/>
      <w:lvlText w:val="%3."/>
      <w:lvlJc w:val="right"/>
      <w:pPr>
        <w:ind w:left="2518" w:hanging="180"/>
      </w:pPr>
    </w:lvl>
    <w:lvl w:ilvl="3" w:tplc="0407000F" w:tentative="1">
      <w:start w:val="1"/>
      <w:numFmt w:val="decimal"/>
      <w:lvlText w:val="%4."/>
      <w:lvlJc w:val="left"/>
      <w:pPr>
        <w:ind w:left="3238" w:hanging="360"/>
      </w:pPr>
    </w:lvl>
    <w:lvl w:ilvl="4" w:tplc="04070019" w:tentative="1">
      <w:start w:val="1"/>
      <w:numFmt w:val="lowerLetter"/>
      <w:lvlText w:val="%5."/>
      <w:lvlJc w:val="left"/>
      <w:pPr>
        <w:ind w:left="3958" w:hanging="360"/>
      </w:pPr>
    </w:lvl>
    <w:lvl w:ilvl="5" w:tplc="0407001B" w:tentative="1">
      <w:start w:val="1"/>
      <w:numFmt w:val="lowerRoman"/>
      <w:lvlText w:val="%6."/>
      <w:lvlJc w:val="right"/>
      <w:pPr>
        <w:ind w:left="4678" w:hanging="180"/>
      </w:pPr>
    </w:lvl>
    <w:lvl w:ilvl="6" w:tplc="0407000F" w:tentative="1">
      <w:start w:val="1"/>
      <w:numFmt w:val="decimal"/>
      <w:lvlText w:val="%7."/>
      <w:lvlJc w:val="left"/>
      <w:pPr>
        <w:ind w:left="5398" w:hanging="360"/>
      </w:pPr>
    </w:lvl>
    <w:lvl w:ilvl="7" w:tplc="04070019" w:tentative="1">
      <w:start w:val="1"/>
      <w:numFmt w:val="lowerLetter"/>
      <w:lvlText w:val="%8."/>
      <w:lvlJc w:val="left"/>
      <w:pPr>
        <w:ind w:left="6118" w:hanging="360"/>
      </w:pPr>
    </w:lvl>
    <w:lvl w:ilvl="8" w:tplc="0407001B" w:tentative="1">
      <w:start w:val="1"/>
      <w:numFmt w:val="lowerRoman"/>
      <w:lvlText w:val="%9."/>
      <w:lvlJc w:val="right"/>
      <w:pPr>
        <w:ind w:left="6838" w:hanging="180"/>
      </w:pPr>
    </w:lvl>
  </w:abstractNum>
  <w:abstractNum w:abstractNumId="19" w15:restartNumberingAfterBreak="0">
    <w:nsid w:val="558050A9"/>
    <w:multiLevelType w:val="hybridMultilevel"/>
    <w:tmpl w:val="400699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C17317"/>
    <w:multiLevelType w:val="hybridMultilevel"/>
    <w:tmpl w:val="001479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51086E"/>
    <w:multiLevelType w:val="hybridMultilevel"/>
    <w:tmpl w:val="1B560B66"/>
    <w:lvl w:ilvl="0" w:tplc="04070017">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190DBB"/>
    <w:multiLevelType w:val="hybridMultilevel"/>
    <w:tmpl w:val="9F7CD48A"/>
    <w:lvl w:ilvl="0" w:tplc="06E2579E">
      <w:start w:val="1"/>
      <w:numFmt w:val="lowerRoman"/>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6BA15E95"/>
    <w:multiLevelType w:val="hybridMultilevel"/>
    <w:tmpl w:val="C25A7F40"/>
    <w:lvl w:ilvl="0" w:tplc="846E012C">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2D64C9"/>
    <w:multiLevelType w:val="hybridMultilevel"/>
    <w:tmpl w:val="EB42CF02"/>
    <w:lvl w:ilvl="0" w:tplc="8D7E8EA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110506A"/>
    <w:multiLevelType w:val="hybridMultilevel"/>
    <w:tmpl w:val="692AC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F90E6A"/>
    <w:multiLevelType w:val="hybridMultilevel"/>
    <w:tmpl w:val="7C506B9A"/>
    <w:lvl w:ilvl="0" w:tplc="026C429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D35250E"/>
    <w:multiLevelType w:val="hybridMultilevel"/>
    <w:tmpl w:val="352060E6"/>
    <w:lvl w:ilvl="0" w:tplc="CA0015BA">
      <w:start w:val="1"/>
      <w:numFmt w:val="lowerLetter"/>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5472447">
    <w:abstractNumId w:val="2"/>
  </w:num>
  <w:num w:numId="2" w16cid:durableId="40173661">
    <w:abstractNumId w:val="25"/>
  </w:num>
  <w:num w:numId="3" w16cid:durableId="404689759">
    <w:abstractNumId w:val="10"/>
  </w:num>
  <w:num w:numId="4" w16cid:durableId="1291352420">
    <w:abstractNumId w:val="11"/>
  </w:num>
  <w:num w:numId="5" w16cid:durableId="814764507">
    <w:abstractNumId w:val="12"/>
  </w:num>
  <w:num w:numId="6" w16cid:durableId="1923640599">
    <w:abstractNumId w:val="6"/>
  </w:num>
  <w:num w:numId="7" w16cid:durableId="685131336">
    <w:abstractNumId w:val="17"/>
  </w:num>
  <w:num w:numId="8" w16cid:durableId="1957784043">
    <w:abstractNumId w:val="14"/>
  </w:num>
  <w:num w:numId="9" w16cid:durableId="1071654614">
    <w:abstractNumId w:val="0"/>
  </w:num>
  <w:num w:numId="10" w16cid:durableId="675379374">
    <w:abstractNumId w:val="22"/>
  </w:num>
  <w:num w:numId="11" w16cid:durableId="1059672612">
    <w:abstractNumId w:val="26"/>
  </w:num>
  <w:num w:numId="12" w16cid:durableId="1973708241">
    <w:abstractNumId w:val="9"/>
  </w:num>
  <w:num w:numId="13" w16cid:durableId="546602891">
    <w:abstractNumId w:val="3"/>
  </w:num>
  <w:num w:numId="14" w16cid:durableId="1387100643">
    <w:abstractNumId w:val="8"/>
  </w:num>
  <w:num w:numId="15" w16cid:durableId="54591536">
    <w:abstractNumId w:val="7"/>
  </w:num>
  <w:num w:numId="16" w16cid:durableId="587815896">
    <w:abstractNumId w:val="4"/>
  </w:num>
  <w:num w:numId="17" w16cid:durableId="1376655464">
    <w:abstractNumId w:val="5"/>
  </w:num>
  <w:num w:numId="18" w16cid:durableId="617640921">
    <w:abstractNumId w:val="15"/>
  </w:num>
  <w:num w:numId="19" w16cid:durableId="1616205403">
    <w:abstractNumId w:val="18"/>
  </w:num>
  <w:num w:numId="20" w16cid:durableId="722682624">
    <w:abstractNumId w:val="21"/>
  </w:num>
  <w:num w:numId="21" w16cid:durableId="2089030828">
    <w:abstractNumId w:val="13"/>
  </w:num>
  <w:num w:numId="22" w16cid:durableId="1090153533">
    <w:abstractNumId w:val="20"/>
  </w:num>
  <w:num w:numId="23" w16cid:durableId="2324770">
    <w:abstractNumId w:val="19"/>
  </w:num>
  <w:num w:numId="24" w16cid:durableId="281620912">
    <w:abstractNumId w:val="24"/>
  </w:num>
  <w:num w:numId="25" w16cid:durableId="861822670">
    <w:abstractNumId w:val="1"/>
  </w:num>
  <w:num w:numId="26" w16cid:durableId="784929102">
    <w:abstractNumId w:val="27"/>
  </w:num>
  <w:num w:numId="27" w16cid:durableId="1085298589">
    <w:abstractNumId w:val="23"/>
  </w:num>
  <w:num w:numId="28" w16cid:durableId="17738145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48"/>
    <w:rsid w:val="00004485"/>
    <w:rsid w:val="000074F6"/>
    <w:rsid w:val="00011DEF"/>
    <w:rsid w:val="000143E1"/>
    <w:rsid w:val="00014A0E"/>
    <w:rsid w:val="00031883"/>
    <w:rsid w:val="00031AA4"/>
    <w:rsid w:val="000433CA"/>
    <w:rsid w:val="00046EFE"/>
    <w:rsid w:val="000531DD"/>
    <w:rsid w:val="000731D0"/>
    <w:rsid w:val="000945DB"/>
    <w:rsid w:val="000B1101"/>
    <w:rsid w:val="000B64ED"/>
    <w:rsid w:val="000C3981"/>
    <w:rsid w:val="000D140C"/>
    <w:rsid w:val="001013EB"/>
    <w:rsid w:val="001064F0"/>
    <w:rsid w:val="00110350"/>
    <w:rsid w:val="00114866"/>
    <w:rsid w:val="0012190A"/>
    <w:rsid w:val="00122E71"/>
    <w:rsid w:val="00123F4E"/>
    <w:rsid w:val="001342F6"/>
    <w:rsid w:val="00146DD0"/>
    <w:rsid w:val="001503E0"/>
    <w:rsid w:val="001629AC"/>
    <w:rsid w:val="001720CA"/>
    <w:rsid w:val="0017430B"/>
    <w:rsid w:val="0017546E"/>
    <w:rsid w:val="00186572"/>
    <w:rsid w:val="00193983"/>
    <w:rsid w:val="001A2CCE"/>
    <w:rsid w:val="001A5BAA"/>
    <w:rsid w:val="001A5D58"/>
    <w:rsid w:val="001B3FC0"/>
    <w:rsid w:val="001C29BD"/>
    <w:rsid w:val="001D3188"/>
    <w:rsid w:val="00200CD7"/>
    <w:rsid w:val="002075B7"/>
    <w:rsid w:val="00207F03"/>
    <w:rsid w:val="00211AF2"/>
    <w:rsid w:val="00214C1E"/>
    <w:rsid w:val="002203EB"/>
    <w:rsid w:val="00232CF2"/>
    <w:rsid w:val="00256781"/>
    <w:rsid w:val="00266E42"/>
    <w:rsid w:val="00267435"/>
    <w:rsid w:val="00282072"/>
    <w:rsid w:val="002919D5"/>
    <w:rsid w:val="002B12CD"/>
    <w:rsid w:val="002B6AB7"/>
    <w:rsid w:val="002E326B"/>
    <w:rsid w:val="002E7D42"/>
    <w:rsid w:val="00305706"/>
    <w:rsid w:val="00313E20"/>
    <w:rsid w:val="003156A4"/>
    <w:rsid w:val="003417BA"/>
    <w:rsid w:val="003566C5"/>
    <w:rsid w:val="0036298C"/>
    <w:rsid w:val="003643C3"/>
    <w:rsid w:val="00374B18"/>
    <w:rsid w:val="003817BB"/>
    <w:rsid w:val="00393A61"/>
    <w:rsid w:val="0039602D"/>
    <w:rsid w:val="00396CFA"/>
    <w:rsid w:val="003B5783"/>
    <w:rsid w:val="003B6B12"/>
    <w:rsid w:val="003B6CBA"/>
    <w:rsid w:val="003D3FE5"/>
    <w:rsid w:val="003D56AF"/>
    <w:rsid w:val="003F08A3"/>
    <w:rsid w:val="004142BE"/>
    <w:rsid w:val="004225FB"/>
    <w:rsid w:val="004243CA"/>
    <w:rsid w:val="004260A9"/>
    <w:rsid w:val="0042794F"/>
    <w:rsid w:val="00436BCB"/>
    <w:rsid w:val="00436E18"/>
    <w:rsid w:val="004410C0"/>
    <w:rsid w:val="00445150"/>
    <w:rsid w:val="00453D4D"/>
    <w:rsid w:val="00491940"/>
    <w:rsid w:val="00497DA1"/>
    <w:rsid w:val="004A49C3"/>
    <w:rsid w:val="004D239C"/>
    <w:rsid w:val="004D7A38"/>
    <w:rsid w:val="004D7DCD"/>
    <w:rsid w:val="004F4CEF"/>
    <w:rsid w:val="00505067"/>
    <w:rsid w:val="00514F7F"/>
    <w:rsid w:val="005246C2"/>
    <w:rsid w:val="00524883"/>
    <w:rsid w:val="00527C75"/>
    <w:rsid w:val="00543AA7"/>
    <w:rsid w:val="005514ED"/>
    <w:rsid w:val="005558E9"/>
    <w:rsid w:val="00557721"/>
    <w:rsid w:val="00561E40"/>
    <w:rsid w:val="00564390"/>
    <w:rsid w:val="005673A0"/>
    <w:rsid w:val="005719E7"/>
    <w:rsid w:val="0057448C"/>
    <w:rsid w:val="00577ACE"/>
    <w:rsid w:val="00583FA8"/>
    <w:rsid w:val="00584F93"/>
    <w:rsid w:val="00592FB4"/>
    <w:rsid w:val="00595C84"/>
    <w:rsid w:val="005964DA"/>
    <w:rsid w:val="005C0942"/>
    <w:rsid w:val="005C5502"/>
    <w:rsid w:val="005D0557"/>
    <w:rsid w:val="005E3068"/>
    <w:rsid w:val="005E3B28"/>
    <w:rsid w:val="005E7A64"/>
    <w:rsid w:val="005F1F5B"/>
    <w:rsid w:val="00601C35"/>
    <w:rsid w:val="006052AC"/>
    <w:rsid w:val="00612AD9"/>
    <w:rsid w:val="00615F70"/>
    <w:rsid w:val="00630AA2"/>
    <w:rsid w:val="00647A5E"/>
    <w:rsid w:val="00670E31"/>
    <w:rsid w:val="00681A04"/>
    <w:rsid w:val="006833D5"/>
    <w:rsid w:val="006878C9"/>
    <w:rsid w:val="00697F78"/>
    <w:rsid w:val="006A7379"/>
    <w:rsid w:val="006D1D5D"/>
    <w:rsid w:val="006D208F"/>
    <w:rsid w:val="006D228B"/>
    <w:rsid w:val="006D7DC9"/>
    <w:rsid w:val="006F4AE0"/>
    <w:rsid w:val="006F7919"/>
    <w:rsid w:val="00714826"/>
    <w:rsid w:val="007242C4"/>
    <w:rsid w:val="0072678F"/>
    <w:rsid w:val="00733E34"/>
    <w:rsid w:val="007342CA"/>
    <w:rsid w:val="00734ED3"/>
    <w:rsid w:val="007421D0"/>
    <w:rsid w:val="0075065F"/>
    <w:rsid w:val="00757E19"/>
    <w:rsid w:val="00774100"/>
    <w:rsid w:val="00776416"/>
    <w:rsid w:val="00777BA9"/>
    <w:rsid w:val="007A7F92"/>
    <w:rsid w:val="007E0871"/>
    <w:rsid w:val="007E799C"/>
    <w:rsid w:val="007E7CF1"/>
    <w:rsid w:val="007F3761"/>
    <w:rsid w:val="008064A3"/>
    <w:rsid w:val="00811477"/>
    <w:rsid w:val="008157F9"/>
    <w:rsid w:val="00815C91"/>
    <w:rsid w:val="00821ED2"/>
    <w:rsid w:val="00846ED2"/>
    <w:rsid w:val="00856C95"/>
    <w:rsid w:val="00856CDE"/>
    <w:rsid w:val="0088517D"/>
    <w:rsid w:val="00890782"/>
    <w:rsid w:val="008A0B61"/>
    <w:rsid w:val="008A32F1"/>
    <w:rsid w:val="008A355D"/>
    <w:rsid w:val="008B15C6"/>
    <w:rsid w:val="008C1442"/>
    <w:rsid w:val="008C6A5D"/>
    <w:rsid w:val="008C6FE2"/>
    <w:rsid w:val="008D3EC8"/>
    <w:rsid w:val="008E07BD"/>
    <w:rsid w:val="008F48F6"/>
    <w:rsid w:val="008F5129"/>
    <w:rsid w:val="00902AD3"/>
    <w:rsid w:val="00904EF4"/>
    <w:rsid w:val="00911629"/>
    <w:rsid w:val="0092230B"/>
    <w:rsid w:val="009430C6"/>
    <w:rsid w:val="009430CC"/>
    <w:rsid w:val="0094727C"/>
    <w:rsid w:val="00953CAA"/>
    <w:rsid w:val="00961FD0"/>
    <w:rsid w:val="00963A47"/>
    <w:rsid w:val="00971AA5"/>
    <w:rsid w:val="0097633C"/>
    <w:rsid w:val="009773C1"/>
    <w:rsid w:val="00994048"/>
    <w:rsid w:val="009B488D"/>
    <w:rsid w:val="009B4ADE"/>
    <w:rsid w:val="009D0610"/>
    <w:rsid w:val="009E0BED"/>
    <w:rsid w:val="009E1C72"/>
    <w:rsid w:val="009E5846"/>
    <w:rsid w:val="009F18C3"/>
    <w:rsid w:val="009F54E7"/>
    <w:rsid w:val="00A00337"/>
    <w:rsid w:val="00A15499"/>
    <w:rsid w:val="00A37921"/>
    <w:rsid w:val="00A51C5D"/>
    <w:rsid w:val="00A5203E"/>
    <w:rsid w:val="00A607F7"/>
    <w:rsid w:val="00A656AB"/>
    <w:rsid w:val="00A65F4A"/>
    <w:rsid w:val="00A82C29"/>
    <w:rsid w:val="00AA0588"/>
    <w:rsid w:val="00AA38F9"/>
    <w:rsid w:val="00AA433D"/>
    <w:rsid w:val="00AB6D4B"/>
    <w:rsid w:val="00AB7F8C"/>
    <w:rsid w:val="00AC40DE"/>
    <w:rsid w:val="00AC7C69"/>
    <w:rsid w:val="00AC7E85"/>
    <w:rsid w:val="00AD30ED"/>
    <w:rsid w:val="00AD4407"/>
    <w:rsid w:val="00AD5ECC"/>
    <w:rsid w:val="00AD61E2"/>
    <w:rsid w:val="00AD6A71"/>
    <w:rsid w:val="00AE420E"/>
    <w:rsid w:val="00AE4729"/>
    <w:rsid w:val="00AE480E"/>
    <w:rsid w:val="00AE7AFC"/>
    <w:rsid w:val="00AF02AB"/>
    <w:rsid w:val="00AF1754"/>
    <w:rsid w:val="00B06B5E"/>
    <w:rsid w:val="00B07616"/>
    <w:rsid w:val="00B123DB"/>
    <w:rsid w:val="00B12B3B"/>
    <w:rsid w:val="00B15471"/>
    <w:rsid w:val="00B247B6"/>
    <w:rsid w:val="00B37464"/>
    <w:rsid w:val="00B37C56"/>
    <w:rsid w:val="00B4234E"/>
    <w:rsid w:val="00B471A8"/>
    <w:rsid w:val="00B47A57"/>
    <w:rsid w:val="00B647DE"/>
    <w:rsid w:val="00B86C1A"/>
    <w:rsid w:val="00B87EC7"/>
    <w:rsid w:val="00B87F01"/>
    <w:rsid w:val="00B97E53"/>
    <w:rsid w:val="00BB3BE0"/>
    <w:rsid w:val="00BB4CAE"/>
    <w:rsid w:val="00BD680E"/>
    <w:rsid w:val="00BD686D"/>
    <w:rsid w:val="00BF34BB"/>
    <w:rsid w:val="00C05537"/>
    <w:rsid w:val="00C147FC"/>
    <w:rsid w:val="00C27BF8"/>
    <w:rsid w:val="00C341CB"/>
    <w:rsid w:val="00C43585"/>
    <w:rsid w:val="00C50E4A"/>
    <w:rsid w:val="00C62BF6"/>
    <w:rsid w:val="00C6632E"/>
    <w:rsid w:val="00C76291"/>
    <w:rsid w:val="00C90F2D"/>
    <w:rsid w:val="00C97676"/>
    <w:rsid w:val="00CB067A"/>
    <w:rsid w:val="00CB20CB"/>
    <w:rsid w:val="00CC589E"/>
    <w:rsid w:val="00CE3326"/>
    <w:rsid w:val="00D00F8C"/>
    <w:rsid w:val="00D0229E"/>
    <w:rsid w:val="00D068C1"/>
    <w:rsid w:val="00D07F84"/>
    <w:rsid w:val="00D1256A"/>
    <w:rsid w:val="00D5434B"/>
    <w:rsid w:val="00D7591C"/>
    <w:rsid w:val="00D818D6"/>
    <w:rsid w:val="00D8542A"/>
    <w:rsid w:val="00D91E7F"/>
    <w:rsid w:val="00D92AB0"/>
    <w:rsid w:val="00DD0938"/>
    <w:rsid w:val="00DD4072"/>
    <w:rsid w:val="00DF4DC8"/>
    <w:rsid w:val="00DF6556"/>
    <w:rsid w:val="00DF7284"/>
    <w:rsid w:val="00DF733D"/>
    <w:rsid w:val="00DF76A9"/>
    <w:rsid w:val="00E20C25"/>
    <w:rsid w:val="00E50311"/>
    <w:rsid w:val="00E52CA1"/>
    <w:rsid w:val="00E62FEC"/>
    <w:rsid w:val="00E74C89"/>
    <w:rsid w:val="00E8000F"/>
    <w:rsid w:val="00E91F76"/>
    <w:rsid w:val="00E92A62"/>
    <w:rsid w:val="00E94511"/>
    <w:rsid w:val="00EA2CBE"/>
    <w:rsid w:val="00EA4E4E"/>
    <w:rsid w:val="00EB49F5"/>
    <w:rsid w:val="00EB7EFF"/>
    <w:rsid w:val="00EC0221"/>
    <w:rsid w:val="00EC46E4"/>
    <w:rsid w:val="00EC5A5D"/>
    <w:rsid w:val="00EC6168"/>
    <w:rsid w:val="00EC667B"/>
    <w:rsid w:val="00F046D1"/>
    <w:rsid w:val="00F07455"/>
    <w:rsid w:val="00F11261"/>
    <w:rsid w:val="00F21A8C"/>
    <w:rsid w:val="00F25687"/>
    <w:rsid w:val="00F2733E"/>
    <w:rsid w:val="00F306AE"/>
    <w:rsid w:val="00F3201C"/>
    <w:rsid w:val="00F44309"/>
    <w:rsid w:val="00F505E5"/>
    <w:rsid w:val="00F914DF"/>
    <w:rsid w:val="00F9278D"/>
    <w:rsid w:val="00F95C72"/>
    <w:rsid w:val="00FB5DE0"/>
    <w:rsid w:val="00FC1C4C"/>
    <w:rsid w:val="00FC5086"/>
    <w:rsid w:val="00FC6CDD"/>
    <w:rsid w:val="00FD053F"/>
    <w:rsid w:val="00FE12A4"/>
    <w:rsid w:val="00FE1A6B"/>
    <w:rsid w:val="00FE4924"/>
    <w:rsid w:val="00FE5465"/>
    <w:rsid w:val="00FE7ED4"/>
    <w:rsid w:val="00FF5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3236"/>
  <w15:chartTrackingRefBased/>
  <w15:docId w15:val="{B1D89BEA-43AC-48FA-94ED-29077D97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799C"/>
    <w:pPr>
      <w:spacing w:before="120" w:line="240" w:lineRule="auto"/>
    </w:pPr>
  </w:style>
  <w:style w:type="paragraph" w:styleId="berschrift1">
    <w:name w:val="heading 1"/>
    <w:basedOn w:val="Standard"/>
    <w:next w:val="Standard"/>
    <w:link w:val="berschrift1Zchn"/>
    <w:uiPriority w:val="9"/>
    <w:qFormat/>
    <w:rsid w:val="00A607F7"/>
    <w:pPr>
      <w:keepNext/>
      <w:keepLines/>
      <w:numPr>
        <w:numId w:val="27"/>
      </w:numPr>
      <w:spacing w:before="480" w:after="240"/>
      <w:outlineLvl w:val="0"/>
    </w:pPr>
    <w:rPr>
      <w:rFonts w:eastAsiaTheme="majorEastAsia" w:cstheme="majorBidi"/>
      <w:szCs w:val="32"/>
    </w:rPr>
  </w:style>
  <w:style w:type="paragraph" w:styleId="berschrift2">
    <w:name w:val="heading 2"/>
    <w:basedOn w:val="Standard"/>
    <w:next w:val="Standard"/>
    <w:link w:val="berschrift2Zchn"/>
    <w:uiPriority w:val="9"/>
    <w:unhideWhenUsed/>
    <w:qFormat/>
    <w:rsid w:val="00A607F7"/>
    <w:pPr>
      <w:keepNext/>
      <w:keepLines/>
      <w:numPr>
        <w:numId w:val="26"/>
      </w:numPr>
      <w:spacing w:before="280" w:after="240"/>
      <w:outlineLvl w:val="1"/>
    </w:pPr>
    <w:rPr>
      <w:rFonts w:eastAsiaTheme="majorEastAsia" w:cstheme="majorBidi"/>
      <w:szCs w:val="26"/>
    </w:rPr>
  </w:style>
  <w:style w:type="paragraph" w:styleId="berschrift3">
    <w:name w:val="heading 3"/>
    <w:basedOn w:val="Standard"/>
    <w:link w:val="berschrift3Zchn"/>
    <w:uiPriority w:val="9"/>
    <w:qFormat/>
    <w:rsid w:val="00DF6556"/>
    <w:pPr>
      <w:numPr>
        <w:numId w:val="28"/>
      </w:numPr>
      <w:spacing w:before="100" w:beforeAutospacing="1" w:after="100" w:afterAutospacing="1"/>
      <w:outlineLvl w:val="2"/>
    </w:pPr>
    <w:rPr>
      <w:rFonts w:eastAsia="Times New Roman" w:cs="Times New Roman"/>
      <w:bCs/>
      <w:szCs w:val="27"/>
      <w:lang w:eastAsia="de-DE"/>
    </w:rPr>
  </w:style>
  <w:style w:type="paragraph" w:styleId="berschrift4">
    <w:name w:val="heading 4"/>
    <w:basedOn w:val="Standard"/>
    <w:next w:val="Standard"/>
    <w:link w:val="berschrift4Zchn"/>
    <w:uiPriority w:val="9"/>
    <w:semiHidden/>
    <w:unhideWhenUsed/>
    <w:qFormat/>
    <w:rsid w:val="00815C91"/>
    <w:pPr>
      <w:keepNext/>
      <w:keepLines/>
      <w:spacing w:before="40" w:after="0" w:line="276" w:lineRule="auto"/>
      <w:outlineLvl w:val="3"/>
    </w:pPr>
    <w:rPr>
      <w:rFonts w:asciiTheme="majorHAnsi" w:eastAsiaTheme="majorEastAsia" w:hAnsiTheme="majorHAnsi" w:cstheme="majorBidi"/>
      <w:i/>
      <w:iCs/>
      <w:color w:val="2E74B5" w:themeColor="accent1" w:themeShade="BF"/>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4048"/>
    <w:pPr>
      <w:ind w:left="720"/>
      <w:contextualSpacing/>
    </w:pPr>
  </w:style>
  <w:style w:type="character" w:customStyle="1" w:styleId="berschrift3Zchn">
    <w:name w:val="Überschrift 3 Zchn"/>
    <w:basedOn w:val="Absatz-Standardschriftart"/>
    <w:link w:val="berschrift3"/>
    <w:uiPriority w:val="9"/>
    <w:rsid w:val="00DF6556"/>
    <w:rPr>
      <w:rFonts w:eastAsia="Times New Roman" w:cs="Times New Roman"/>
      <w:bCs/>
      <w:szCs w:val="27"/>
      <w:lang w:eastAsia="de-DE"/>
    </w:rPr>
  </w:style>
  <w:style w:type="paragraph" w:styleId="StandardWeb">
    <w:name w:val="Normal (Web)"/>
    <w:basedOn w:val="Standard"/>
    <w:uiPriority w:val="99"/>
    <w:semiHidden/>
    <w:unhideWhenUsed/>
    <w:rsid w:val="009B4ADE"/>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B4ADE"/>
    <w:rPr>
      <w:color w:val="0000FF"/>
      <w:u w:val="single"/>
    </w:rPr>
  </w:style>
  <w:style w:type="character" w:customStyle="1" w:styleId="NichtaufgelsteErwhnung1">
    <w:name w:val="Nicht aufgelöste Erwähnung1"/>
    <w:basedOn w:val="Absatz-Standardschriftart"/>
    <w:uiPriority w:val="99"/>
    <w:semiHidden/>
    <w:unhideWhenUsed/>
    <w:rsid w:val="00114866"/>
    <w:rPr>
      <w:color w:val="605E5C"/>
      <w:shd w:val="clear" w:color="auto" w:fill="E1DFDD"/>
    </w:rPr>
  </w:style>
  <w:style w:type="character" w:customStyle="1" w:styleId="berschrift4Zchn">
    <w:name w:val="Überschrift 4 Zchn"/>
    <w:basedOn w:val="Absatz-Standardschriftart"/>
    <w:link w:val="berschrift4"/>
    <w:uiPriority w:val="9"/>
    <w:semiHidden/>
    <w:rsid w:val="00815C91"/>
    <w:rPr>
      <w:rFonts w:asciiTheme="majorHAnsi" w:eastAsiaTheme="majorEastAsia" w:hAnsiTheme="majorHAnsi" w:cstheme="majorBidi"/>
      <w:i/>
      <w:iCs/>
      <w:color w:val="2E74B5" w:themeColor="accent1" w:themeShade="BF"/>
      <w:lang w:val="de-AT"/>
    </w:rPr>
  </w:style>
  <w:style w:type="character" w:customStyle="1" w:styleId="berschrift1Zchn">
    <w:name w:val="Überschrift 1 Zchn"/>
    <w:basedOn w:val="Absatz-Standardschriftart"/>
    <w:link w:val="berschrift1"/>
    <w:uiPriority w:val="9"/>
    <w:rsid w:val="00670E31"/>
    <w:rPr>
      <w:rFonts w:eastAsiaTheme="majorEastAsia" w:cstheme="majorBidi"/>
      <w:szCs w:val="32"/>
    </w:rPr>
  </w:style>
  <w:style w:type="character" w:customStyle="1" w:styleId="berschrift2Zchn">
    <w:name w:val="Überschrift 2 Zchn"/>
    <w:basedOn w:val="Absatz-Standardschriftart"/>
    <w:link w:val="berschrift2"/>
    <w:uiPriority w:val="9"/>
    <w:rsid w:val="00670E31"/>
    <w:rPr>
      <w:rFonts w:eastAsiaTheme="majorEastAsia" w:cstheme="majorBidi"/>
      <w:szCs w:val="26"/>
    </w:rPr>
  </w:style>
  <w:style w:type="paragraph" w:styleId="Inhaltsverzeichnisberschrift">
    <w:name w:val="TOC Heading"/>
    <w:basedOn w:val="berschrift1"/>
    <w:next w:val="Standard"/>
    <w:uiPriority w:val="39"/>
    <w:unhideWhenUsed/>
    <w:qFormat/>
    <w:rsid w:val="00961FD0"/>
    <w:pPr>
      <w:outlineLvl w:val="9"/>
    </w:pPr>
    <w:rPr>
      <w:lang w:eastAsia="de-DE"/>
    </w:rPr>
  </w:style>
  <w:style w:type="paragraph" w:styleId="Verzeichnis1">
    <w:name w:val="toc 1"/>
    <w:basedOn w:val="Standard"/>
    <w:next w:val="Standard"/>
    <w:autoRedefine/>
    <w:uiPriority w:val="39"/>
    <w:unhideWhenUsed/>
    <w:rsid w:val="00961FD0"/>
    <w:pPr>
      <w:spacing w:after="100"/>
    </w:pPr>
  </w:style>
  <w:style w:type="paragraph" w:styleId="Verzeichnis2">
    <w:name w:val="toc 2"/>
    <w:basedOn w:val="Standard"/>
    <w:next w:val="Standard"/>
    <w:autoRedefine/>
    <w:uiPriority w:val="39"/>
    <w:unhideWhenUsed/>
    <w:rsid w:val="00961FD0"/>
    <w:pPr>
      <w:spacing w:after="100"/>
      <w:ind w:left="220"/>
    </w:pPr>
  </w:style>
  <w:style w:type="paragraph" w:styleId="Verzeichnis3">
    <w:name w:val="toc 3"/>
    <w:basedOn w:val="Standard"/>
    <w:next w:val="Standard"/>
    <w:autoRedefine/>
    <w:uiPriority w:val="39"/>
    <w:unhideWhenUsed/>
    <w:rsid w:val="00961FD0"/>
    <w:pPr>
      <w:spacing w:after="100"/>
      <w:ind w:left="440"/>
    </w:pPr>
  </w:style>
  <w:style w:type="paragraph" w:styleId="Beschriftung">
    <w:name w:val="caption"/>
    <w:basedOn w:val="Standard"/>
    <w:next w:val="Standard"/>
    <w:uiPriority w:val="35"/>
    <w:unhideWhenUsed/>
    <w:qFormat/>
    <w:rsid w:val="00F046D1"/>
    <w:pPr>
      <w:spacing w:before="0" w:after="200"/>
    </w:pPr>
    <w:rPr>
      <w:i/>
      <w:iCs/>
      <w:color w:val="44546A" w:themeColor="text2"/>
      <w:sz w:val="18"/>
      <w:szCs w:val="18"/>
    </w:rPr>
  </w:style>
  <w:style w:type="paragraph" w:styleId="Abbildungsverzeichnis">
    <w:name w:val="table of figures"/>
    <w:basedOn w:val="Standard"/>
    <w:next w:val="Standard"/>
    <w:uiPriority w:val="99"/>
    <w:unhideWhenUsed/>
    <w:rsid w:val="00E74C89"/>
    <w:pPr>
      <w:spacing w:after="0"/>
    </w:pPr>
  </w:style>
  <w:style w:type="character" w:customStyle="1" w:styleId="NichtaufgelsteErwhnung2">
    <w:name w:val="Nicht aufgelöste Erwähnung2"/>
    <w:basedOn w:val="Absatz-Standardschriftart"/>
    <w:uiPriority w:val="99"/>
    <w:semiHidden/>
    <w:unhideWhenUsed/>
    <w:rsid w:val="00697F78"/>
    <w:rPr>
      <w:color w:val="605E5C"/>
      <w:shd w:val="clear" w:color="auto" w:fill="E1DFDD"/>
    </w:rPr>
  </w:style>
  <w:style w:type="character" w:styleId="NichtaufgelsteErwhnung">
    <w:name w:val="Unresolved Mention"/>
    <w:basedOn w:val="Absatz-Standardschriftart"/>
    <w:uiPriority w:val="99"/>
    <w:semiHidden/>
    <w:unhideWhenUsed/>
    <w:rsid w:val="000C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3163">
      <w:bodyDiv w:val="1"/>
      <w:marLeft w:val="0"/>
      <w:marRight w:val="0"/>
      <w:marTop w:val="0"/>
      <w:marBottom w:val="0"/>
      <w:divBdr>
        <w:top w:val="none" w:sz="0" w:space="0" w:color="auto"/>
        <w:left w:val="none" w:sz="0" w:space="0" w:color="auto"/>
        <w:bottom w:val="none" w:sz="0" w:space="0" w:color="auto"/>
        <w:right w:val="none" w:sz="0" w:space="0" w:color="auto"/>
      </w:divBdr>
    </w:div>
    <w:div w:id="708342593">
      <w:bodyDiv w:val="1"/>
      <w:marLeft w:val="0"/>
      <w:marRight w:val="0"/>
      <w:marTop w:val="0"/>
      <w:marBottom w:val="0"/>
      <w:divBdr>
        <w:top w:val="none" w:sz="0" w:space="0" w:color="auto"/>
        <w:left w:val="none" w:sz="0" w:space="0" w:color="auto"/>
        <w:bottom w:val="none" w:sz="0" w:space="0" w:color="auto"/>
        <w:right w:val="none" w:sz="0" w:space="0" w:color="auto"/>
      </w:divBdr>
    </w:div>
    <w:div w:id="1156611583">
      <w:bodyDiv w:val="1"/>
      <w:marLeft w:val="0"/>
      <w:marRight w:val="0"/>
      <w:marTop w:val="0"/>
      <w:marBottom w:val="0"/>
      <w:divBdr>
        <w:top w:val="none" w:sz="0" w:space="0" w:color="auto"/>
        <w:left w:val="none" w:sz="0" w:space="0" w:color="auto"/>
        <w:bottom w:val="none" w:sz="0" w:space="0" w:color="auto"/>
        <w:right w:val="none" w:sz="0" w:space="0" w:color="auto"/>
      </w:divBdr>
    </w:div>
    <w:div w:id="1348554473">
      <w:bodyDiv w:val="1"/>
      <w:marLeft w:val="0"/>
      <w:marRight w:val="0"/>
      <w:marTop w:val="0"/>
      <w:marBottom w:val="0"/>
      <w:divBdr>
        <w:top w:val="none" w:sz="0" w:space="0" w:color="auto"/>
        <w:left w:val="none" w:sz="0" w:space="0" w:color="auto"/>
        <w:bottom w:val="none" w:sz="0" w:space="0" w:color="auto"/>
        <w:right w:val="none" w:sz="0" w:space="0" w:color="auto"/>
      </w:divBdr>
    </w:div>
    <w:div w:id="1456946871">
      <w:bodyDiv w:val="1"/>
      <w:marLeft w:val="0"/>
      <w:marRight w:val="0"/>
      <w:marTop w:val="0"/>
      <w:marBottom w:val="0"/>
      <w:divBdr>
        <w:top w:val="none" w:sz="0" w:space="0" w:color="auto"/>
        <w:left w:val="none" w:sz="0" w:space="0" w:color="auto"/>
        <w:bottom w:val="none" w:sz="0" w:space="0" w:color="auto"/>
        <w:right w:val="none" w:sz="0" w:space="0" w:color="auto"/>
      </w:divBdr>
    </w:div>
    <w:div w:id="15250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Poliovirus" TargetMode="External"/><Relationship Id="rId18" Type="http://schemas.openxmlformats.org/officeDocument/2006/relationships/hyperlink" Target="https://en.m.wikipedia.org/wiki/Coxsackie_B_virus" TargetMode="External"/><Relationship Id="rId26" Type="http://schemas.openxmlformats.org/officeDocument/2006/relationships/hyperlink" Target="https://de.wikipedia.org/wiki/Haupthistokompatibilit%C3%A4tskomplex#:~:text=MHC%20von%20engl.,die%20immunologische%20Individualit%C3%A4t%20wichtig%20sind." TargetMode="External"/><Relationship Id="rId39" Type="http://schemas.openxmlformats.org/officeDocument/2006/relationships/hyperlink" Target="https://de.wikipedia.org/wiki/RNA-Virus" TargetMode="External"/><Relationship Id="rId21" Type="http://schemas.openxmlformats.org/officeDocument/2006/relationships/hyperlink" Target="https://de.m.wikipedia.org/wiki/Tumornekrosefaktor" TargetMode="External"/><Relationship Id="rId34" Type="http://schemas.openxmlformats.org/officeDocument/2006/relationships/hyperlink" Target="https://de.wikipedia.org/wiki/Hepatitis_A" TargetMode="External"/><Relationship Id="rId42" Type="http://schemas.openxmlformats.org/officeDocument/2006/relationships/hyperlink" Target="https://de.wikipedia.org/wiki/Gluconeogenese" TargetMode="External"/><Relationship Id="rId47" Type="http://schemas.openxmlformats.org/officeDocument/2006/relationships/hyperlink" Target="https://de.wikipedia.org/wiki/Genom" TargetMode="External"/><Relationship Id="rId50" Type="http://schemas.openxmlformats.org/officeDocument/2006/relationships/hyperlink" Target="https://de.wikipedia.org/wiki/SARS-CoV-2" TargetMode="External"/><Relationship Id="rId55" Type="http://schemas.openxmlformats.org/officeDocument/2006/relationships/hyperlink" Target="https://de.wikipedia.org/wiki/Diabetes_mellitus" TargetMode="External"/><Relationship Id="rId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s://de.m.wikipedia.org/wiki/T-Lymphozyt" TargetMode="External"/><Relationship Id="rId29" Type="http://schemas.openxmlformats.org/officeDocument/2006/relationships/hyperlink" Target="https://de.wikipedia.org/wiki/Mimikry" TargetMode="External"/><Relationship Id="rId11" Type="http://schemas.microsoft.com/office/2007/relationships/diagramDrawing" Target="diagrams/drawing1.xml"/><Relationship Id="rId24" Type="http://schemas.openxmlformats.org/officeDocument/2006/relationships/hyperlink" Target="https://de.m.wikipedia.org/wiki/Hyperglyk&#228;mie" TargetMode="External"/><Relationship Id="rId32" Type="http://schemas.openxmlformats.org/officeDocument/2006/relationships/hyperlink" Target="https://de.wikipedia.org/wiki/Pfeiffer-Dr%C3%BCsenfieber" TargetMode="External"/><Relationship Id="rId37" Type="http://schemas.openxmlformats.org/officeDocument/2006/relationships/hyperlink" Target="https://de.wikipedia.org/wiki/Hepatitis_E" TargetMode="External"/><Relationship Id="rId40" Type="http://schemas.openxmlformats.org/officeDocument/2006/relationships/hyperlink" Target="https://www.cellsignal.com/pathways/insulin-receptor-signaling-pathway" TargetMode="External"/><Relationship Id="rId45" Type="http://schemas.openxmlformats.org/officeDocument/2006/relationships/hyperlink" Target="https://de.wikipedia.org/wiki/Glutamat-Decarboxylase" TargetMode="External"/><Relationship Id="rId53" Type="http://schemas.openxmlformats.org/officeDocument/2006/relationships/hyperlink" Target="https://de.wikipedia.org/wiki/Angiotensin-konvertierendes_Enzym_2" TargetMode="External"/><Relationship Id="rId5" Type="http://schemas.openxmlformats.org/officeDocument/2006/relationships/webSettings" Target="webSettings.xml"/><Relationship Id="rId19" Type="http://schemas.openxmlformats.org/officeDocument/2006/relationships/hyperlink" Target="https://de.m.wikipedia.org/wiki/Diabetes_mellitus" TargetMode="Externa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https://en.m.wikipedia.org/wiki/Echovirus" TargetMode="External"/><Relationship Id="rId22" Type="http://schemas.openxmlformats.org/officeDocument/2006/relationships/hyperlink" Target="https://de.m.wikipedia.org/wiki/Interferone" TargetMode="External"/><Relationship Id="rId27" Type="http://schemas.openxmlformats.org/officeDocument/2006/relationships/hyperlink" Target="https://de.wikipedia.org/wiki/Haupthistokompatibilit%C3%A4tskomplex#:~:text=MHC%20von%20engl.,die%20immunologische%20Individualit%C3%A4t%20wichtig%20sind." TargetMode="External"/><Relationship Id="rId30" Type="http://schemas.openxmlformats.org/officeDocument/2006/relationships/hyperlink" Target="https://de.wikipedia.org/wiki/Toll-like-Rezeptoren" TargetMode="External"/><Relationship Id="rId35" Type="http://schemas.openxmlformats.org/officeDocument/2006/relationships/hyperlink" Target="https://de.wikipedia.org/wiki/Hepatitis_B" TargetMode="External"/><Relationship Id="rId43" Type="http://schemas.openxmlformats.org/officeDocument/2006/relationships/hyperlink" Target="https://de.wikipedia.org/wiki/Diabetes_mellitus" TargetMode="External"/><Relationship Id="rId48" Type="http://schemas.openxmlformats.org/officeDocument/2006/relationships/hyperlink" Target="https://de.wikipedia.org/wiki/Polymerasen" TargetMode="External"/><Relationship Id="rId56" Type="http://schemas.openxmlformats.org/officeDocument/2006/relationships/fontTable" Target="fontTable.xml"/><Relationship Id="rId8" Type="http://schemas.openxmlformats.org/officeDocument/2006/relationships/diagramLayout" Target="diagrams/layout1.xml"/><Relationship Id="rId51" Type="http://schemas.openxmlformats.org/officeDocument/2006/relationships/hyperlink" Target="https://de.wikipedia.org/wiki/COVID-19" TargetMode="External"/><Relationship Id="rId3" Type="http://schemas.openxmlformats.org/officeDocument/2006/relationships/styles" Target="styles.xml"/><Relationship Id="rId12" Type="http://schemas.openxmlformats.org/officeDocument/2006/relationships/hyperlink" Target="https://de.m.wikipedia.org/wiki/Enterovirus" TargetMode="External"/><Relationship Id="rId17" Type="http://schemas.openxmlformats.org/officeDocument/2006/relationships/hyperlink" Target="https://de.m.wikipedia.org/wiki/Darmassoziiertes_Immunsystem" TargetMode="External"/><Relationship Id="rId25" Type="http://schemas.openxmlformats.org/officeDocument/2006/relationships/hyperlink" Target="https://de.wikipedia.org/wiki/Diabetes_mellitus#Diabetes_Typ_1" TargetMode="External"/><Relationship Id="rId33" Type="http://schemas.openxmlformats.org/officeDocument/2006/relationships/hyperlink" Target="https://pubmed.ncbi.nlm.nih.gov/6346104/" TargetMode="External"/><Relationship Id="rId38" Type="http://schemas.openxmlformats.org/officeDocument/2006/relationships/hyperlink" Target="https://de.wikipedia.org/wiki/Hepatitis_C" TargetMode="External"/><Relationship Id="rId46" Type="http://schemas.openxmlformats.org/officeDocument/2006/relationships/hyperlink" Target="https://de.wikipedia.org/wiki/Autoimmunerkrankung" TargetMode="External"/><Relationship Id="rId20" Type="http://schemas.openxmlformats.org/officeDocument/2006/relationships/hyperlink" Target="https://de.m.wikipedia.org/wiki/Zytokin" TargetMode="External"/><Relationship Id="rId41" Type="http://schemas.openxmlformats.org/officeDocument/2006/relationships/hyperlink" Target="https://de.wikipedia.org/wiki/Genexpression" TargetMode="External"/><Relationship Id="rId54" Type="http://schemas.openxmlformats.org/officeDocument/2006/relationships/hyperlink" Target="https://de.wikipedia.org/wiki/Zytokinsturm" TargetMode="External"/><Relationship Id="rId1" Type="http://schemas.openxmlformats.org/officeDocument/2006/relationships/customXml" Target="../customXml/item1.xml"/><Relationship Id="rId6" Type="http://schemas.openxmlformats.org/officeDocument/2006/relationships/hyperlink" Target="https://de.wikipedia.org/wiki/Diabetes_mellitus" TargetMode="External"/><Relationship Id="rId15" Type="http://schemas.openxmlformats.org/officeDocument/2006/relationships/hyperlink" Target="https://de.m.wikipedia.org/wiki/Picornaviridae" TargetMode="External"/><Relationship Id="rId23" Type="http://schemas.openxmlformats.org/officeDocument/2006/relationships/hyperlink" Target="https://de.m.wikipedia.org/wiki/Proinsulin" TargetMode="External"/><Relationship Id="rId28" Type="http://schemas.openxmlformats.org/officeDocument/2006/relationships/hyperlink" Target="https://www.gesundheit.gv.at/lexikon/c/cd4tlymphozyten#:~:text=CD4%2B%20T%2DLymphozyten%20werden%20auch,eine%20gro%C3%9Fe%20Rolle%20im%20Immunsystem." TargetMode="External"/><Relationship Id="rId36" Type="http://schemas.openxmlformats.org/officeDocument/2006/relationships/hyperlink" Target="https://de.wikipedia.org/wiki/Hepatitis_D" TargetMode="External"/><Relationship Id="rId49" Type="http://schemas.openxmlformats.org/officeDocument/2006/relationships/hyperlink" Target="https://de.wikipedia.org/wiki/Kapsid" TargetMode="External"/><Relationship Id="rId57" Type="http://schemas.openxmlformats.org/officeDocument/2006/relationships/theme" Target="theme/theme1.xml"/><Relationship Id="rId10" Type="http://schemas.openxmlformats.org/officeDocument/2006/relationships/diagramColors" Target="diagrams/colors1.xml"/><Relationship Id="rId31" Type="http://schemas.openxmlformats.org/officeDocument/2006/relationships/hyperlink" Target="https://de.wikipedia.org/wiki/Ribonukleins%C3%A4ure" TargetMode="External"/><Relationship Id="rId44" Type="http://schemas.openxmlformats.org/officeDocument/2006/relationships/hyperlink" Target="https://flexikon.doccheck.com/de/Sequenzhomologie" TargetMode="External"/><Relationship Id="rId52" Type="http://schemas.openxmlformats.org/officeDocument/2006/relationships/hyperlink" Target="https://de.wikipedia.org/wiki/Langerhans-Insel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88E2F6-59CC-44D6-A5F2-009F7D8009C7}"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de-DE"/>
        </a:p>
      </dgm:t>
    </dgm:pt>
    <dgm:pt modelId="{F4B74A53-B02D-49B0-A0C5-D1417F048486}">
      <dgm:prSet phldrT="[Text]" custT="1"/>
      <dgm:spPr>
        <a:solidFill>
          <a:schemeClr val="bg1"/>
        </a:solidFill>
        <a:ln>
          <a:solidFill>
            <a:schemeClr val="tx1"/>
          </a:solidFill>
        </a:ln>
      </dgm:spPr>
      <dgm:t>
        <a:bodyPr/>
        <a:lstStyle/>
        <a:p>
          <a:r>
            <a:rPr lang="de-DE" sz="1200" b="1">
              <a:solidFill>
                <a:schemeClr val="tx1"/>
              </a:solidFill>
            </a:rPr>
            <a:t>Diabetes mellitus</a:t>
          </a:r>
        </a:p>
      </dgm:t>
    </dgm:pt>
    <dgm:pt modelId="{0AF7EE01-ABC3-4217-87D0-735D39A595CA}" type="parTrans" cxnId="{EE89F4CC-DF87-414D-93FD-B625BE886703}">
      <dgm:prSet/>
      <dgm:spPr/>
      <dgm:t>
        <a:bodyPr/>
        <a:lstStyle/>
        <a:p>
          <a:endParaRPr lang="de-DE"/>
        </a:p>
      </dgm:t>
    </dgm:pt>
    <dgm:pt modelId="{D34A846C-2FD6-42B0-A7C6-120EECD00C13}" type="sibTrans" cxnId="{EE89F4CC-DF87-414D-93FD-B625BE886703}">
      <dgm:prSet/>
      <dgm:spPr/>
      <dgm:t>
        <a:bodyPr/>
        <a:lstStyle/>
        <a:p>
          <a:endParaRPr lang="de-DE"/>
        </a:p>
      </dgm:t>
    </dgm:pt>
    <dgm:pt modelId="{A712051B-B6C9-4F4D-A526-BA2B66D3F948}">
      <dgm:prSet phldrT="[Text]" custT="1"/>
      <dgm:spPr>
        <a:solidFill>
          <a:schemeClr val="bg1"/>
        </a:solidFill>
        <a:ln>
          <a:solidFill>
            <a:schemeClr val="tx1"/>
          </a:solidFill>
        </a:ln>
      </dgm:spPr>
      <dgm:t>
        <a:bodyPr/>
        <a:lstStyle/>
        <a:p>
          <a:pPr>
            <a:buFont typeface="+mj-lt"/>
            <a:buAutoNum type="alphaLcPeriod"/>
          </a:pPr>
          <a:r>
            <a:rPr lang="de-DE" sz="1100" b="0">
              <a:solidFill>
                <a:schemeClr val="tx1"/>
              </a:solidFill>
            </a:rPr>
            <a:t>Coxsackie Virus B  </a:t>
          </a:r>
        </a:p>
      </dgm:t>
    </dgm:pt>
    <dgm:pt modelId="{F4CDAA91-2ED2-484C-BA24-3FBB2A857603}" type="parTrans" cxnId="{46484914-380E-41FB-8C4F-6C14F7CE596E}">
      <dgm:prSet/>
      <dgm:spPr>
        <a:solidFill>
          <a:schemeClr val="bg1"/>
        </a:solidFill>
        <a:ln>
          <a:solidFill>
            <a:schemeClr val="tx1"/>
          </a:solidFill>
        </a:ln>
      </dgm:spPr>
      <dgm:t>
        <a:bodyPr/>
        <a:lstStyle/>
        <a:p>
          <a:endParaRPr lang="de-DE"/>
        </a:p>
      </dgm:t>
    </dgm:pt>
    <dgm:pt modelId="{5C66409B-0393-4B79-9CFD-1B10CCBF0D49}" type="sibTrans" cxnId="{46484914-380E-41FB-8C4F-6C14F7CE596E}">
      <dgm:prSet/>
      <dgm:spPr/>
      <dgm:t>
        <a:bodyPr/>
        <a:lstStyle/>
        <a:p>
          <a:endParaRPr lang="de-DE"/>
        </a:p>
      </dgm:t>
    </dgm:pt>
    <dgm:pt modelId="{79EAF629-3541-47B2-A382-5B8A87643CDC}">
      <dgm:prSet phldrT="[Text]" custT="1"/>
      <dgm:spPr>
        <a:solidFill>
          <a:schemeClr val="bg1"/>
        </a:solidFill>
        <a:ln>
          <a:solidFill>
            <a:schemeClr val="tx1"/>
          </a:solidFill>
        </a:ln>
      </dgm:spPr>
      <dgm:t>
        <a:bodyPr/>
        <a:lstStyle/>
        <a:p>
          <a:pPr>
            <a:buFont typeface="+mj-lt"/>
            <a:buAutoNum type="alphaLcPeriod"/>
          </a:pPr>
          <a:r>
            <a:rPr lang="de-DE" sz="1100" b="0">
              <a:solidFill>
                <a:schemeClr val="tx1"/>
              </a:solidFill>
            </a:rPr>
            <a:t>Rotavirus</a:t>
          </a:r>
        </a:p>
      </dgm:t>
    </dgm:pt>
    <dgm:pt modelId="{0EB9B61C-4B19-4826-8E47-8BC368E030B5}" type="parTrans" cxnId="{28A547D2-06C1-4838-8747-5CFF37FFC150}">
      <dgm:prSet/>
      <dgm:spPr>
        <a:solidFill>
          <a:schemeClr val="bg1"/>
        </a:solidFill>
        <a:ln>
          <a:solidFill>
            <a:schemeClr val="tx1"/>
          </a:solidFill>
        </a:ln>
      </dgm:spPr>
      <dgm:t>
        <a:bodyPr/>
        <a:lstStyle/>
        <a:p>
          <a:endParaRPr lang="de-DE"/>
        </a:p>
      </dgm:t>
    </dgm:pt>
    <dgm:pt modelId="{69404EBA-FA5C-4874-B3C0-2D8070DF1C43}" type="sibTrans" cxnId="{28A547D2-06C1-4838-8747-5CFF37FFC150}">
      <dgm:prSet/>
      <dgm:spPr/>
      <dgm:t>
        <a:bodyPr/>
        <a:lstStyle/>
        <a:p>
          <a:endParaRPr lang="de-DE"/>
        </a:p>
      </dgm:t>
    </dgm:pt>
    <dgm:pt modelId="{3B5C2C60-6936-4AE9-B24D-145D6002D81D}">
      <dgm:prSet phldrT="[Text]" custT="1"/>
      <dgm:spPr>
        <a:solidFill>
          <a:schemeClr val="bg1"/>
        </a:solidFill>
        <a:ln>
          <a:solidFill>
            <a:schemeClr val="tx1"/>
          </a:solidFill>
        </a:ln>
      </dgm:spPr>
      <dgm:t>
        <a:bodyPr/>
        <a:lstStyle/>
        <a:p>
          <a:r>
            <a:rPr lang="de-DE" sz="1100">
              <a:solidFill>
                <a:schemeClr val="tx1"/>
              </a:solidFill>
            </a:rPr>
            <a:t>SARS-CoV 2</a:t>
          </a:r>
        </a:p>
      </dgm:t>
    </dgm:pt>
    <dgm:pt modelId="{5797D727-A516-4F8D-8891-E03C747C0DBB}" type="parTrans" cxnId="{CE7F2B9C-C8D2-4F38-A203-D8A7149F08F7}">
      <dgm:prSet/>
      <dgm:spPr>
        <a:solidFill>
          <a:schemeClr val="bg1"/>
        </a:solidFill>
        <a:ln>
          <a:solidFill>
            <a:schemeClr val="tx1"/>
          </a:solidFill>
        </a:ln>
      </dgm:spPr>
      <dgm:t>
        <a:bodyPr/>
        <a:lstStyle/>
        <a:p>
          <a:endParaRPr lang="de-DE"/>
        </a:p>
      </dgm:t>
    </dgm:pt>
    <dgm:pt modelId="{E2632714-1ED9-4FF8-BE56-DC2088944E6D}" type="sibTrans" cxnId="{CE7F2B9C-C8D2-4F38-A203-D8A7149F08F7}">
      <dgm:prSet/>
      <dgm:spPr/>
      <dgm:t>
        <a:bodyPr/>
        <a:lstStyle/>
        <a:p>
          <a:endParaRPr lang="de-DE"/>
        </a:p>
      </dgm:t>
    </dgm:pt>
    <dgm:pt modelId="{C59B47B8-AC3B-4C20-878F-993367C8F474}">
      <dgm:prSet custT="1"/>
      <dgm:spPr>
        <a:solidFill>
          <a:schemeClr val="bg1"/>
        </a:solidFill>
        <a:ln>
          <a:solidFill>
            <a:schemeClr val="tx1"/>
          </a:solidFill>
        </a:ln>
      </dgm:spPr>
      <dgm:t>
        <a:bodyPr/>
        <a:lstStyle/>
        <a:p>
          <a:r>
            <a:rPr lang="de-DE" sz="1100">
              <a:solidFill>
                <a:schemeClr val="tx1"/>
              </a:solidFill>
            </a:rPr>
            <a:t>Epstein-Barr Virus</a:t>
          </a:r>
        </a:p>
      </dgm:t>
    </dgm:pt>
    <dgm:pt modelId="{119C27B3-0623-4F01-8243-27C620909B46}" type="parTrans" cxnId="{165B0203-7520-474A-9DDA-E1099EEC8931}">
      <dgm:prSet/>
      <dgm:spPr>
        <a:solidFill>
          <a:schemeClr val="bg1"/>
        </a:solidFill>
        <a:ln>
          <a:solidFill>
            <a:schemeClr val="tx1"/>
          </a:solidFill>
        </a:ln>
      </dgm:spPr>
      <dgm:t>
        <a:bodyPr/>
        <a:lstStyle/>
        <a:p>
          <a:endParaRPr lang="de-DE"/>
        </a:p>
      </dgm:t>
    </dgm:pt>
    <dgm:pt modelId="{137A8F03-245B-4FC0-9F78-E3870BA49B5A}" type="sibTrans" cxnId="{165B0203-7520-474A-9DDA-E1099EEC8931}">
      <dgm:prSet/>
      <dgm:spPr/>
      <dgm:t>
        <a:bodyPr/>
        <a:lstStyle/>
        <a:p>
          <a:endParaRPr lang="de-DE"/>
        </a:p>
      </dgm:t>
    </dgm:pt>
    <dgm:pt modelId="{02BC68C4-C922-4AAB-996B-DCE5BB92042F}">
      <dgm:prSet custT="1"/>
      <dgm:spPr>
        <a:solidFill>
          <a:schemeClr val="bg1"/>
        </a:solidFill>
        <a:ln>
          <a:solidFill>
            <a:schemeClr val="tx1"/>
          </a:solidFill>
        </a:ln>
      </dgm:spPr>
      <dgm:t>
        <a:bodyPr/>
        <a:lstStyle/>
        <a:p>
          <a:r>
            <a:rPr lang="de-DE" sz="1100">
              <a:solidFill>
                <a:schemeClr val="tx1"/>
              </a:solidFill>
            </a:rPr>
            <a:t>Hepatitis-C Virus</a:t>
          </a:r>
        </a:p>
      </dgm:t>
      <dgm:extLst>
        <a:ext uri="{E40237B7-FDA0-4F09-8148-C483321AD2D9}">
          <dgm14:cNvPr xmlns:dgm14="http://schemas.microsoft.com/office/drawing/2010/diagram" id="0" name="" descr="Hepatitis-C Virus&#10;"/>
        </a:ext>
      </dgm:extLst>
    </dgm:pt>
    <dgm:pt modelId="{774E8E94-1694-43E3-BE6A-27874C59401B}" type="parTrans" cxnId="{2B46DC36-BD79-4BA8-92C1-1A50453904B0}">
      <dgm:prSet/>
      <dgm:spPr>
        <a:solidFill>
          <a:schemeClr val="bg1"/>
        </a:solidFill>
        <a:ln>
          <a:solidFill>
            <a:schemeClr val="tx1"/>
          </a:solidFill>
        </a:ln>
      </dgm:spPr>
      <dgm:t>
        <a:bodyPr/>
        <a:lstStyle/>
        <a:p>
          <a:endParaRPr lang="de-DE"/>
        </a:p>
      </dgm:t>
    </dgm:pt>
    <dgm:pt modelId="{2684F615-2D00-4B09-969B-4FF45BC50AE5}" type="sibTrans" cxnId="{2B46DC36-BD79-4BA8-92C1-1A50453904B0}">
      <dgm:prSet/>
      <dgm:spPr/>
      <dgm:t>
        <a:bodyPr/>
        <a:lstStyle/>
        <a:p>
          <a:endParaRPr lang="de-DE"/>
        </a:p>
      </dgm:t>
    </dgm:pt>
    <dgm:pt modelId="{3D158325-B19F-4A52-84C4-DD7C722A926F}" type="pres">
      <dgm:prSet presAssocID="{B188E2F6-59CC-44D6-A5F2-009F7D8009C7}" presName="cycle" presStyleCnt="0">
        <dgm:presLayoutVars>
          <dgm:chMax val="1"/>
          <dgm:dir/>
          <dgm:animLvl val="ctr"/>
          <dgm:resizeHandles val="exact"/>
        </dgm:presLayoutVars>
      </dgm:prSet>
      <dgm:spPr/>
    </dgm:pt>
    <dgm:pt modelId="{D8B086A6-00B1-42BB-89C2-28DD87752636}" type="pres">
      <dgm:prSet presAssocID="{F4B74A53-B02D-49B0-A0C5-D1417F048486}" presName="centerShape" presStyleLbl="node0" presStyleIdx="0" presStyleCnt="1" custScaleX="82645" custScaleY="82645"/>
      <dgm:spPr>
        <a:prstGeom prst="roundRect">
          <a:avLst/>
        </a:prstGeom>
      </dgm:spPr>
    </dgm:pt>
    <dgm:pt modelId="{3E6ABEA3-5D09-4E04-90DA-69AD1562F57A}" type="pres">
      <dgm:prSet presAssocID="{F4CDAA91-2ED2-484C-BA24-3FBB2A857603}" presName="parTrans" presStyleLbl="bgSibTrans2D1" presStyleIdx="0" presStyleCnt="5" custScaleX="62093" custScaleY="62093" custLinFactNeighborX="13396" custLinFactNeighborY="5923"/>
      <dgm:spPr/>
    </dgm:pt>
    <dgm:pt modelId="{A6636083-318E-46A1-BD3C-12CB9D6CC1FE}" type="pres">
      <dgm:prSet presAssocID="{A712051B-B6C9-4F4D-A526-BA2B66D3F948}" presName="node" presStyleLbl="node1" presStyleIdx="0" presStyleCnt="5" custScaleX="68302" custScaleY="68302" custRadScaleRad="91667" custRadScaleInc="-998">
        <dgm:presLayoutVars>
          <dgm:bulletEnabled val="1"/>
        </dgm:presLayoutVars>
      </dgm:prSet>
      <dgm:spPr/>
    </dgm:pt>
    <dgm:pt modelId="{4BB99E31-4D1F-4339-AA0E-3658CE42A852}" type="pres">
      <dgm:prSet presAssocID="{0EB9B61C-4B19-4826-8E47-8BC368E030B5}" presName="parTrans" presStyleLbl="bgSibTrans2D1" presStyleIdx="1" presStyleCnt="5" custScaleX="62093" custScaleY="62093" custLinFactNeighborX="2626" custLinFactNeighborY="22212"/>
      <dgm:spPr/>
    </dgm:pt>
    <dgm:pt modelId="{74D1FE3F-0525-495D-9407-99DD8E745367}" type="pres">
      <dgm:prSet presAssocID="{79EAF629-3541-47B2-A382-5B8A87643CDC}" presName="node" presStyleLbl="node1" presStyleIdx="1" presStyleCnt="5" custScaleX="68302" custScaleY="68302" custRadScaleRad="102106" custRadScaleInc="-11732">
        <dgm:presLayoutVars>
          <dgm:bulletEnabled val="1"/>
        </dgm:presLayoutVars>
      </dgm:prSet>
      <dgm:spPr/>
    </dgm:pt>
    <dgm:pt modelId="{EDB82F71-06C7-4198-85FB-E83326478CEC}" type="pres">
      <dgm:prSet presAssocID="{119C27B3-0623-4F01-8243-27C620909B46}" presName="parTrans" presStyleLbl="bgSibTrans2D1" presStyleIdx="2" presStyleCnt="5" custScaleX="62093" custScaleY="62093" custLinFactNeighborX="-312" custLinFactNeighborY="35539"/>
      <dgm:spPr/>
    </dgm:pt>
    <dgm:pt modelId="{F38EB6C5-6E66-41BF-9BB7-15A86CAB8124}" type="pres">
      <dgm:prSet presAssocID="{C59B47B8-AC3B-4C20-878F-993367C8F474}" presName="node" presStyleLbl="node1" presStyleIdx="2" presStyleCnt="5" custScaleX="68302" custScaleY="68302" custRadScaleRad="84768" custRadScaleInc="-540">
        <dgm:presLayoutVars>
          <dgm:bulletEnabled val="1"/>
        </dgm:presLayoutVars>
      </dgm:prSet>
      <dgm:spPr/>
    </dgm:pt>
    <dgm:pt modelId="{463DF51E-1E5F-4AD9-89F0-A8EA36C4B2AB}" type="pres">
      <dgm:prSet presAssocID="{774E8E94-1694-43E3-BE6A-27874C59401B}" presName="parTrans" presStyleLbl="bgSibTrans2D1" presStyleIdx="3" presStyleCnt="5" custScaleX="62093" custScaleY="62093" custLinFactNeighborX="-1359" custLinFactNeighborY="25174"/>
      <dgm:spPr/>
    </dgm:pt>
    <dgm:pt modelId="{B3E02CF1-1711-4044-92FB-10ACAF2C2260}" type="pres">
      <dgm:prSet presAssocID="{02BC68C4-C922-4AAB-996B-DCE5BB92042F}" presName="node" presStyleLbl="node1" presStyleIdx="3" presStyleCnt="5" custScaleX="68302" custScaleY="68302" custRadScaleRad="100701" custRadScaleInc="6747">
        <dgm:presLayoutVars>
          <dgm:bulletEnabled val="1"/>
        </dgm:presLayoutVars>
      </dgm:prSet>
      <dgm:spPr/>
    </dgm:pt>
    <dgm:pt modelId="{B83CB1FD-48AE-4B53-B1D5-F660E3D6D5AE}" type="pres">
      <dgm:prSet presAssocID="{5797D727-A516-4F8D-8891-E03C747C0DBB}" presName="parTrans" presStyleLbl="bgSibTrans2D1" presStyleIdx="4" presStyleCnt="5" custScaleX="62093" custScaleY="62093" custLinFactNeighborX="-11730"/>
      <dgm:spPr/>
    </dgm:pt>
    <dgm:pt modelId="{0F3E09AF-AAC7-43D2-90CD-F6FA49D37E1A}" type="pres">
      <dgm:prSet presAssocID="{3B5C2C60-6936-4AE9-B24D-145D6002D81D}" presName="node" presStyleLbl="node1" presStyleIdx="4" presStyleCnt="5" custScaleX="68302" custScaleY="68302" custRadScaleRad="90804" custRadScaleInc="1007">
        <dgm:presLayoutVars>
          <dgm:bulletEnabled val="1"/>
        </dgm:presLayoutVars>
      </dgm:prSet>
      <dgm:spPr/>
    </dgm:pt>
  </dgm:ptLst>
  <dgm:cxnLst>
    <dgm:cxn modelId="{5C34CF00-9118-41B2-BE2D-688600B39885}" type="presOf" srcId="{02BC68C4-C922-4AAB-996B-DCE5BB92042F}" destId="{B3E02CF1-1711-4044-92FB-10ACAF2C2260}" srcOrd="0" destOrd="0" presId="urn:microsoft.com/office/officeart/2005/8/layout/radial4"/>
    <dgm:cxn modelId="{165B0203-7520-474A-9DDA-E1099EEC8931}" srcId="{F4B74A53-B02D-49B0-A0C5-D1417F048486}" destId="{C59B47B8-AC3B-4C20-878F-993367C8F474}" srcOrd="2" destOrd="0" parTransId="{119C27B3-0623-4F01-8243-27C620909B46}" sibTransId="{137A8F03-245B-4FC0-9F78-E3870BA49B5A}"/>
    <dgm:cxn modelId="{46484914-380E-41FB-8C4F-6C14F7CE596E}" srcId="{F4B74A53-B02D-49B0-A0C5-D1417F048486}" destId="{A712051B-B6C9-4F4D-A526-BA2B66D3F948}" srcOrd="0" destOrd="0" parTransId="{F4CDAA91-2ED2-484C-BA24-3FBB2A857603}" sibTransId="{5C66409B-0393-4B79-9CFD-1B10CCBF0D49}"/>
    <dgm:cxn modelId="{767B051B-313D-4B9D-8FC9-05359D230C69}" type="presOf" srcId="{119C27B3-0623-4F01-8243-27C620909B46}" destId="{EDB82F71-06C7-4198-85FB-E83326478CEC}" srcOrd="0" destOrd="0" presId="urn:microsoft.com/office/officeart/2005/8/layout/radial4"/>
    <dgm:cxn modelId="{2B46DC36-BD79-4BA8-92C1-1A50453904B0}" srcId="{F4B74A53-B02D-49B0-A0C5-D1417F048486}" destId="{02BC68C4-C922-4AAB-996B-DCE5BB92042F}" srcOrd="3" destOrd="0" parTransId="{774E8E94-1694-43E3-BE6A-27874C59401B}" sibTransId="{2684F615-2D00-4B09-969B-4FF45BC50AE5}"/>
    <dgm:cxn modelId="{E779363A-660F-4B70-A01B-6C1CBDA27BF2}" type="presOf" srcId="{C59B47B8-AC3B-4C20-878F-993367C8F474}" destId="{F38EB6C5-6E66-41BF-9BB7-15A86CAB8124}" srcOrd="0" destOrd="0" presId="urn:microsoft.com/office/officeart/2005/8/layout/radial4"/>
    <dgm:cxn modelId="{E6957B5E-9262-4455-9B00-BBB967BD1B6D}" type="presOf" srcId="{F4B74A53-B02D-49B0-A0C5-D1417F048486}" destId="{D8B086A6-00B1-42BB-89C2-28DD87752636}" srcOrd="0" destOrd="0" presId="urn:microsoft.com/office/officeart/2005/8/layout/radial4"/>
    <dgm:cxn modelId="{C6E8E162-4593-4E1F-95D4-7A8F2416F06E}" type="presOf" srcId="{774E8E94-1694-43E3-BE6A-27874C59401B}" destId="{463DF51E-1E5F-4AD9-89F0-A8EA36C4B2AB}" srcOrd="0" destOrd="0" presId="urn:microsoft.com/office/officeart/2005/8/layout/radial4"/>
    <dgm:cxn modelId="{4FC4E669-1509-4E9F-9868-1175CB04846C}" type="presOf" srcId="{3B5C2C60-6936-4AE9-B24D-145D6002D81D}" destId="{0F3E09AF-AAC7-43D2-90CD-F6FA49D37E1A}" srcOrd="0" destOrd="0" presId="urn:microsoft.com/office/officeart/2005/8/layout/radial4"/>
    <dgm:cxn modelId="{7198CF84-69EE-4419-8A76-732B635F0377}" type="presOf" srcId="{5797D727-A516-4F8D-8891-E03C747C0DBB}" destId="{B83CB1FD-48AE-4B53-B1D5-F660E3D6D5AE}" srcOrd="0" destOrd="0" presId="urn:microsoft.com/office/officeart/2005/8/layout/radial4"/>
    <dgm:cxn modelId="{725EBA8A-2574-4DCA-8118-E190574CDC1F}" type="presOf" srcId="{0EB9B61C-4B19-4826-8E47-8BC368E030B5}" destId="{4BB99E31-4D1F-4339-AA0E-3658CE42A852}" srcOrd="0" destOrd="0" presId="urn:microsoft.com/office/officeart/2005/8/layout/radial4"/>
    <dgm:cxn modelId="{CE7F2B9C-C8D2-4F38-A203-D8A7149F08F7}" srcId="{F4B74A53-B02D-49B0-A0C5-D1417F048486}" destId="{3B5C2C60-6936-4AE9-B24D-145D6002D81D}" srcOrd="4" destOrd="0" parTransId="{5797D727-A516-4F8D-8891-E03C747C0DBB}" sibTransId="{E2632714-1ED9-4FF8-BE56-DC2088944E6D}"/>
    <dgm:cxn modelId="{3D447CAF-F2E7-4514-8172-EEF1CD0CD91F}" type="presOf" srcId="{79EAF629-3541-47B2-A382-5B8A87643CDC}" destId="{74D1FE3F-0525-495D-9407-99DD8E745367}" srcOrd="0" destOrd="0" presId="urn:microsoft.com/office/officeart/2005/8/layout/radial4"/>
    <dgm:cxn modelId="{64073EBB-846B-451D-B53B-D4476B1768C2}" type="presOf" srcId="{F4CDAA91-2ED2-484C-BA24-3FBB2A857603}" destId="{3E6ABEA3-5D09-4E04-90DA-69AD1562F57A}" srcOrd="0" destOrd="0" presId="urn:microsoft.com/office/officeart/2005/8/layout/radial4"/>
    <dgm:cxn modelId="{868A29C0-20E2-4F0B-AE43-DFF90843E7F9}" type="presOf" srcId="{B188E2F6-59CC-44D6-A5F2-009F7D8009C7}" destId="{3D158325-B19F-4A52-84C4-DD7C722A926F}" srcOrd="0" destOrd="0" presId="urn:microsoft.com/office/officeart/2005/8/layout/radial4"/>
    <dgm:cxn modelId="{EE89F4CC-DF87-414D-93FD-B625BE886703}" srcId="{B188E2F6-59CC-44D6-A5F2-009F7D8009C7}" destId="{F4B74A53-B02D-49B0-A0C5-D1417F048486}" srcOrd="0" destOrd="0" parTransId="{0AF7EE01-ABC3-4217-87D0-735D39A595CA}" sibTransId="{D34A846C-2FD6-42B0-A7C6-120EECD00C13}"/>
    <dgm:cxn modelId="{28A547D2-06C1-4838-8747-5CFF37FFC150}" srcId="{F4B74A53-B02D-49B0-A0C5-D1417F048486}" destId="{79EAF629-3541-47B2-A382-5B8A87643CDC}" srcOrd="1" destOrd="0" parTransId="{0EB9B61C-4B19-4826-8E47-8BC368E030B5}" sibTransId="{69404EBA-FA5C-4874-B3C0-2D8070DF1C43}"/>
    <dgm:cxn modelId="{1D02CBF1-5B40-4DA0-A61E-632FE01FED34}" type="presOf" srcId="{A712051B-B6C9-4F4D-A526-BA2B66D3F948}" destId="{A6636083-318E-46A1-BD3C-12CB9D6CC1FE}" srcOrd="0" destOrd="0" presId="urn:microsoft.com/office/officeart/2005/8/layout/radial4"/>
    <dgm:cxn modelId="{32BB507D-0A96-4F15-9B59-284F1A6D231E}" type="presParOf" srcId="{3D158325-B19F-4A52-84C4-DD7C722A926F}" destId="{D8B086A6-00B1-42BB-89C2-28DD87752636}" srcOrd="0" destOrd="0" presId="urn:microsoft.com/office/officeart/2005/8/layout/radial4"/>
    <dgm:cxn modelId="{242D37B0-FEA6-4024-B983-7870956B45A0}" type="presParOf" srcId="{3D158325-B19F-4A52-84C4-DD7C722A926F}" destId="{3E6ABEA3-5D09-4E04-90DA-69AD1562F57A}" srcOrd="1" destOrd="0" presId="urn:microsoft.com/office/officeart/2005/8/layout/radial4"/>
    <dgm:cxn modelId="{A8F6CA6B-AF71-48AF-9DE4-A1F3BDFB075B}" type="presParOf" srcId="{3D158325-B19F-4A52-84C4-DD7C722A926F}" destId="{A6636083-318E-46A1-BD3C-12CB9D6CC1FE}" srcOrd="2" destOrd="0" presId="urn:microsoft.com/office/officeart/2005/8/layout/radial4"/>
    <dgm:cxn modelId="{7EC8AC9B-A3B2-4648-962E-B3B14789B6CD}" type="presParOf" srcId="{3D158325-B19F-4A52-84C4-DD7C722A926F}" destId="{4BB99E31-4D1F-4339-AA0E-3658CE42A852}" srcOrd="3" destOrd="0" presId="urn:microsoft.com/office/officeart/2005/8/layout/radial4"/>
    <dgm:cxn modelId="{AC1F0445-33F6-4D94-9CB3-436E5B115600}" type="presParOf" srcId="{3D158325-B19F-4A52-84C4-DD7C722A926F}" destId="{74D1FE3F-0525-495D-9407-99DD8E745367}" srcOrd="4" destOrd="0" presId="urn:microsoft.com/office/officeart/2005/8/layout/radial4"/>
    <dgm:cxn modelId="{CB098ED9-D281-4B98-A1CE-FD55D240D038}" type="presParOf" srcId="{3D158325-B19F-4A52-84C4-DD7C722A926F}" destId="{EDB82F71-06C7-4198-85FB-E83326478CEC}" srcOrd="5" destOrd="0" presId="urn:microsoft.com/office/officeart/2005/8/layout/radial4"/>
    <dgm:cxn modelId="{B0EFBEE9-4085-4ECD-B89D-F5D8C76A5AF9}" type="presParOf" srcId="{3D158325-B19F-4A52-84C4-DD7C722A926F}" destId="{F38EB6C5-6E66-41BF-9BB7-15A86CAB8124}" srcOrd="6" destOrd="0" presId="urn:microsoft.com/office/officeart/2005/8/layout/radial4"/>
    <dgm:cxn modelId="{3327A4AA-7961-46C5-AAFC-742B39AD6C70}" type="presParOf" srcId="{3D158325-B19F-4A52-84C4-DD7C722A926F}" destId="{463DF51E-1E5F-4AD9-89F0-A8EA36C4B2AB}" srcOrd="7" destOrd="0" presId="urn:microsoft.com/office/officeart/2005/8/layout/radial4"/>
    <dgm:cxn modelId="{C7C65914-E7E8-4D28-9331-241EB77CCEC6}" type="presParOf" srcId="{3D158325-B19F-4A52-84C4-DD7C722A926F}" destId="{B3E02CF1-1711-4044-92FB-10ACAF2C2260}" srcOrd="8" destOrd="0" presId="urn:microsoft.com/office/officeart/2005/8/layout/radial4"/>
    <dgm:cxn modelId="{E1206BAA-5CB7-4630-ACF1-833696C86846}" type="presParOf" srcId="{3D158325-B19F-4A52-84C4-DD7C722A926F}" destId="{B83CB1FD-48AE-4B53-B1D5-F660E3D6D5AE}" srcOrd="9" destOrd="0" presId="urn:microsoft.com/office/officeart/2005/8/layout/radial4"/>
    <dgm:cxn modelId="{AC338C9A-6A6F-4607-A2E7-CE7D5F0BEFAC}" type="presParOf" srcId="{3D158325-B19F-4A52-84C4-DD7C722A926F}" destId="{0F3E09AF-AAC7-43D2-90CD-F6FA49D37E1A}" srcOrd="10"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086A6-00B1-42BB-89C2-28DD87752636}">
      <dsp:nvSpPr>
        <dsp:cNvPr id="0" name=""/>
        <dsp:cNvSpPr/>
      </dsp:nvSpPr>
      <dsp:spPr>
        <a:xfrm>
          <a:off x="2180095" y="1932859"/>
          <a:ext cx="1126208" cy="1126208"/>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DE" sz="1200" b="1" kern="1200">
              <a:solidFill>
                <a:schemeClr val="tx1"/>
              </a:solidFill>
            </a:rPr>
            <a:t>Diabetes mellitus</a:t>
          </a:r>
        </a:p>
      </dsp:txBody>
      <dsp:txXfrm>
        <a:off x="2235072" y="1987836"/>
        <a:ext cx="1016254" cy="1016254"/>
      </dsp:txXfrm>
    </dsp:sp>
    <dsp:sp modelId="{3E6ABEA3-5D09-4E04-90DA-69AD1562F57A}">
      <dsp:nvSpPr>
        <dsp:cNvPr id="0" name=""/>
        <dsp:cNvSpPr/>
      </dsp:nvSpPr>
      <dsp:spPr>
        <a:xfrm rot="10778443">
          <a:off x="1297597" y="2406126"/>
          <a:ext cx="745855" cy="241151"/>
        </a:xfrm>
        <a:prstGeom prst="lef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A6636083-318E-46A1-BD3C-12CB9D6CC1FE}">
      <dsp:nvSpPr>
        <dsp:cNvPr id="0" name=""/>
        <dsp:cNvSpPr/>
      </dsp:nvSpPr>
      <dsp:spPr>
        <a:xfrm>
          <a:off x="466921" y="2153778"/>
          <a:ext cx="884217" cy="707374"/>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Font typeface="+mj-lt"/>
            <a:buNone/>
          </a:pPr>
          <a:r>
            <a:rPr lang="de-DE" sz="1100" b="0" kern="1200">
              <a:solidFill>
                <a:schemeClr val="tx1"/>
              </a:solidFill>
            </a:rPr>
            <a:t>Coxsackie Virus B  </a:t>
          </a:r>
        </a:p>
      </dsp:txBody>
      <dsp:txXfrm>
        <a:off x="487639" y="2174496"/>
        <a:ext cx="842781" cy="665938"/>
      </dsp:txXfrm>
    </dsp:sp>
    <dsp:sp modelId="{4BB99E31-4D1F-4339-AA0E-3658CE42A852}">
      <dsp:nvSpPr>
        <dsp:cNvPr id="0" name=""/>
        <dsp:cNvSpPr/>
      </dsp:nvSpPr>
      <dsp:spPr>
        <a:xfrm rot="13246589">
          <a:off x="1328110" y="1584008"/>
          <a:ext cx="868421" cy="241151"/>
        </a:xfrm>
        <a:prstGeom prst="lef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74D1FE3F-0525-495D-9407-99DD8E745367}">
      <dsp:nvSpPr>
        <dsp:cNvPr id="0" name=""/>
        <dsp:cNvSpPr/>
      </dsp:nvSpPr>
      <dsp:spPr>
        <a:xfrm>
          <a:off x="753938" y="807918"/>
          <a:ext cx="884217" cy="707374"/>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Font typeface="+mj-lt"/>
            <a:buNone/>
          </a:pPr>
          <a:r>
            <a:rPr lang="de-DE" sz="1100" b="0" kern="1200">
              <a:solidFill>
                <a:schemeClr val="tx1"/>
              </a:solidFill>
            </a:rPr>
            <a:t>Rotavirus</a:t>
          </a:r>
        </a:p>
      </dsp:txBody>
      <dsp:txXfrm>
        <a:off x="774656" y="828636"/>
        <a:ext cx="842781" cy="665938"/>
      </dsp:txXfrm>
    </dsp:sp>
    <dsp:sp modelId="{EDB82F71-06C7-4198-85FB-E83326478CEC}">
      <dsp:nvSpPr>
        <dsp:cNvPr id="0" name=""/>
        <dsp:cNvSpPr/>
      </dsp:nvSpPr>
      <dsp:spPr>
        <a:xfrm rot="16188336">
          <a:off x="2403494" y="1352626"/>
          <a:ext cx="664853" cy="241151"/>
        </a:xfrm>
        <a:prstGeom prst="lef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F38EB6C5-6E66-41BF-9BB7-15A86CAB8124}">
      <dsp:nvSpPr>
        <dsp:cNvPr id="0" name=""/>
        <dsp:cNvSpPr/>
      </dsp:nvSpPr>
      <dsp:spPr>
        <a:xfrm>
          <a:off x="2295336" y="446125"/>
          <a:ext cx="884217" cy="707374"/>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de-DE" sz="1100" kern="1200">
              <a:solidFill>
                <a:schemeClr val="tx1"/>
              </a:solidFill>
            </a:rPr>
            <a:t>Epstein-Barr Virus</a:t>
          </a:r>
        </a:p>
      </dsp:txBody>
      <dsp:txXfrm>
        <a:off x="2316054" y="466843"/>
        <a:ext cx="842781" cy="665938"/>
      </dsp:txXfrm>
    </dsp:sp>
    <dsp:sp modelId="{463DF51E-1E5F-4AD9-89F0-A8EA36C4B2AB}">
      <dsp:nvSpPr>
        <dsp:cNvPr id="0" name=""/>
        <dsp:cNvSpPr/>
      </dsp:nvSpPr>
      <dsp:spPr>
        <a:xfrm rot="19045735">
          <a:off x="3277292" y="1574106"/>
          <a:ext cx="851924" cy="241151"/>
        </a:xfrm>
        <a:prstGeom prst="lef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B3E02CF1-1711-4044-92FB-10ACAF2C2260}">
      <dsp:nvSpPr>
        <dsp:cNvPr id="0" name=""/>
        <dsp:cNvSpPr/>
      </dsp:nvSpPr>
      <dsp:spPr>
        <a:xfrm>
          <a:off x="3784993" y="779139"/>
          <a:ext cx="884217" cy="707374"/>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de-DE" sz="1100" kern="1200">
              <a:solidFill>
                <a:schemeClr val="tx1"/>
              </a:solidFill>
            </a:rPr>
            <a:t>Hepatitis-C Virus</a:t>
          </a:r>
        </a:p>
      </dsp:txBody>
      <dsp:txXfrm>
        <a:off x="3805711" y="799857"/>
        <a:ext cx="842781" cy="665938"/>
      </dsp:txXfrm>
    </dsp:sp>
    <dsp:sp modelId="{B83CB1FD-48AE-4B53-B1D5-F660E3D6D5AE}">
      <dsp:nvSpPr>
        <dsp:cNvPr id="0" name=""/>
        <dsp:cNvSpPr/>
      </dsp:nvSpPr>
      <dsp:spPr>
        <a:xfrm rot="21751">
          <a:off x="3460829" y="2383135"/>
          <a:ext cx="735722" cy="241151"/>
        </a:xfrm>
        <a:prstGeom prst="lef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sp>
    <dsp:sp modelId="{0F3E09AF-AAC7-43D2-90CD-F6FA49D37E1A}">
      <dsp:nvSpPr>
        <dsp:cNvPr id="0" name=""/>
        <dsp:cNvSpPr/>
      </dsp:nvSpPr>
      <dsp:spPr>
        <a:xfrm>
          <a:off x="4117992" y="2153772"/>
          <a:ext cx="884217" cy="707374"/>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de-DE" sz="1100" kern="1200">
              <a:solidFill>
                <a:schemeClr val="tx1"/>
              </a:solidFill>
            </a:rPr>
            <a:t>SARS-CoV 2</a:t>
          </a:r>
        </a:p>
      </dsp:txBody>
      <dsp:txXfrm>
        <a:off x="4138710" y="2174490"/>
        <a:ext cx="842781" cy="6659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2E19D6-3314-428B-BB43-076712858CAC}">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A150F22-A25E-4E0A-958A-999C4670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4296</Words>
  <Characters>27066</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Julia Köck</cp:lastModifiedBy>
  <cp:revision>35</cp:revision>
  <cp:lastPrinted>2022-04-19T19:54:00Z</cp:lastPrinted>
  <dcterms:created xsi:type="dcterms:W3CDTF">2022-04-26T14:29:00Z</dcterms:created>
  <dcterms:modified xsi:type="dcterms:W3CDTF">2022-04-30T16:29:00Z</dcterms:modified>
</cp:coreProperties>
</file>