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EA176" w14:textId="77777777" w:rsidR="00391A6C" w:rsidRPr="00836E75" w:rsidRDefault="00391A6C" w:rsidP="007B77B5">
      <w:pPr>
        <w:jc w:val="center"/>
        <w:rPr>
          <w:rFonts w:ascii="Times New Roman" w:hAnsi="Times New Roman" w:cs="Times New Roman"/>
          <w:b/>
          <w:sz w:val="24"/>
          <w:szCs w:val="24"/>
          <w:u w:val="single"/>
        </w:rPr>
      </w:pPr>
      <w:r w:rsidRPr="00836E75">
        <w:rPr>
          <w:rFonts w:ascii="Times New Roman" w:hAnsi="Times New Roman" w:cs="Times New Roman"/>
          <w:b/>
          <w:sz w:val="24"/>
          <w:szCs w:val="24"/>
          <w:u w:val="single"/>
        </w:rPr>
        <w:t>Endokrine Erkrankungen des Pferdes</w:t>
      </w:r>
    </w:p>
    <w:p w14:paraId="6F7510CB" w14:textId="77777777" w:rsidR="00391A6C" w:rsidRPr="00836E75" w:rsidRDefault="00391A6C" w:rsidP="00391A6C">
      <w:pPr>
        <w:jc w:val="center"/>
        <w:rPr>
          <w:rFonts w:ascii="Times New Roman" w:hAnsi="Times New Roman" w:cs="Times New Roman"/>
          <w:b/>
          <w:sz w:val="24"/>
          <w:szCs w:val="24"/>
          <w:u w:val="single"/>
        </w:rPr>
      </w:pPr>
    </w:p>
    <w:p w14:paraId="79122F48" w14:textId="77777777" w:rsidR="00391A6C" w:rsidRPr="00836E75" w:rsidRDefault="00391A6C" w:rsidP="00391A6C">
      <w:pPr>
        <w:rPr>
          <w:rFonts w:ascii="Times New Roman" w:hAnsi="Times New Roman" w:cs="Times New Roman"/>
          <w:sz w:val="24"/>
          <w:szCs w:val="24"/>
          <w:u w:val="single"/>
        </w:rPr>
      </w:pPr>
      <w:r w:rsidRPr="00836E75">
        <w:rPr>
          <w:rFonts w:ascii="Times New Roman" w:hAnsi="Times New Roman" w:cs="Times New Roman"/>
          <w:sz w:val="24"/>
          <w:szCs w:val="24"/>
          <w:u w:val="single"/>
        </w:rPr>
        <w:t>Inhaltsverzeichnis</w:t>
      </w:r>
    </w:p>
    <w:p w14:paraId="49ACE0F4"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Einleitung</w:t>
      </w:r>
    </w:p>
    <w:p w14:paraId="083EDDF7"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Diabetes insipidus</w:t>
      </w:r>
    </w:p>
    <w:p w14:paraId="6ED600BA"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Diabetes mellitus</w:t>
      </w:r>
    </w:p>
    <w:p w14:paraId="7B5B9DB7" w14:textId="510D6453" w:rsidR="00C779DF" w:rsidRPr="00836E75" w:rsidRDefault="009104E4" w:rsidP="00C779DF">
      <w:pPr>
        <w:numPr>
          <w:ilvl w:val="0"/>
          <w:numId w:val="2"/>
        </w:numPr>
        <w:contextualSpacing/>
        <w:rPr>
          <w:rFonts w:ascii="Times New Roman" w:hAnsi="Times New Roman" w:cs="Times New Roman"/>
        </w:rPr>
      </w:pPr>
      <w:r w:rsidRPr="00836E75">
        <w:rPr>
          <w:rFonts w:ascii="Times New Roman" w:hAnsi="Times New Roman" w:cs="Times New Roman"/>
        </w:rPr>
        <w:t xml:space="preserve">Equine Metabolic Syndrom </w:t>
      </w:r>
    </w:p>
    <w:p w14:paraId="22E6E206" w14:textId="09CEB7B2" w:rsidR="00391A6C" w:rsidRPr="00836E75" w:rsidRDefault="009104E4" w:rsidP="00391A6C">
      <w:pPr>
        <w:numPr>
          <w:ilvl w:val="0"/>
          <w:numId w:val="2"/>
        </w:numPr>
        <w:contextualSpacing/>
        <w:rPr>
          <w:rFonts w:ascii="Times New Roman" w:hAnsi="Times New Roman" w:cs="Times New Roman"/>
        </w:rPr>
      </w:pPr>
      <w:r w:rsidRPr="00836E75">
        <w:rPr>
          <w:rFonts w:ascii="Times New Roman" w:hAnsi="Times New Roman" w:cs="Times New Roman"/>
        </w:rPr>
        <w:t>Equine Cushing Syndrom</w:t>
      </w:r>
    </w:p>
    <w:p w14:paraId="6CEC1A70"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Hyperparathyreodismus</w:t>
      </w:r>
    </w:p>
    <w:p w14:paraId="38BF36B2"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Hyperthyreose</w:t>
      </w:r>
    </w:p>
    <w:p w14:paraId="1AA215D2"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Hypothyreose</w:t>
      </w:r>
    </w:p>
    <w:p w14:paraId="572BD3E2"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Kryptorchismus</w:t>
      </w:r>
    </w:p>
    <w:p w14:paraId="476C6097"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Morbus Addison</w:t>
      </w:r>
    </w:p>
    <w:p w14:paraId="0F5EDC40" w14:textId="614D4651" w:rsidR="002E0097" w:rsidRPr="00836E75" w:rsidRDefault="008B0349" w:rsidP="002E0097">
      <w:pPr>
        <w:numPr>
          <w:ilvl w:val="0"/>
          <w:numId w:val="2"/>
        </w:numPr>
        <w:contextualSpacing/>
        <w:rPr>
          <w:rFonts w:ascii="Times New Roman" w:hAnsi="Times New Roman" w:cs="Times New Roman"/>
        </w:rPr>
      </w:pPr>
      <w:r w:rsidRPr="00836E75">
        <w:rPr>
          <w:rFonts w:ascii="Times New Roman" w:hAnsi="Times New Roman" w:cs="Times New Roman"/>
        </w:rPr>
        <w:t>Phäochromozytome</w:t>
      </w:r>
    </w:p>
    <w:p w14:paraId="23C25261"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Theka-Granulosazelltumor</w:t>
      </w:r>
    </w:p>
    <w:p w14:paraId="70DF1EB0" w14:textId="77777777" w:rsidR="00391A6C" w:rsidRPr="00836E75" w:rsidRDefault="00391A6C" w:rsidP="00391A6C">
      <w:pPr>
        <w:numPr>
          <w:ilvl w:val="0"/>
          <w:numId w:val="2"/>
        </w:numPr>
        <w:contextualSpacing/>
        <w:rPr>
          <w:rFonts w:ascii="Times New Roman" w:hAnsi="Times New Roman" w:cs="Times New Roman"/>
        </w:rPr>
      </w:pPr>
      <w:r w:rsidRPr="00836E75">
        <w:rPr>
          <w:rFonts w:ascii="Times New Roman" w:hAnsi="Times New Roman" w:cs="Times New Roman"/>
        </w:rPr>
        <w:t>Tumore der Adenohypophyse</w:t>
      </w:r>
    </w:p>
    <w:p w14:paraId="0D51999F" w14:textId="77777777" w:rsidR="00391A6C" w:rsidRPr="00836E75" w:rsidRDefault="00391A6C">
      <w:pPr>
        <w:rPr>
          <w:rFonts w:ascii="Times New Roman" w:hAnsi="Times New Roman" w:cs="Times New Roman"/>
          <w:b/>
        </w:rPr>
      </w:pPr>
    </w:p>
    <w:p w14:paraId="3DF23BC1" w14:textId="77777777" w:rsidR="00391A6C" w:rsidRPr="00836E75" w:rsidRDefault="00391A6C">
      <w:pPr>
        <w:rPr>
          <w:rFonts w:ascii="Times New Roman" w:hAnsi="Times New Roman" w:cs="Times New Roman"/>
          <w:b/>
        </w:rPr>
      </w:pPr>
    </w:p>
    <w:p w14:paraId="4EDEE0FE" w14:textId="301E71D8" w:rsidR="00717ED5" w:rsidRPr="00836E75" w:rsidRDefault="0004006E">
      <w:pPr>
        <w:rPr>
          <w:rFonts w:ascii="Times New Roman" w:hAnsi="Times New Roman" w:cs="Times New Roman"/>
          <w:u w:val="single"/>
        </w:rPr>
      </w:pPr>
      <w:r w:rsidRPr="00836E75">
        <w:rPr>
          <w:rFonts w:ascii="Times New Roman" w:hAnsi="Times New Roman" w:cs="Times New Roman"/>
          <w:u w:val="single"/>
        </w:rPr>
        <w:t>Einleitung</w:t>
      </w:r>
    </w:p>
    <w:p w14:paraId="20AD559E" w14:textId="60726227" w:rsidR="0004006E" w:rsidRPr="00836E75" w:rsidRDefault="0004006E">
      <w:pPr>
        <w:rPr>
          <w:rFonts w:ascii="Times New Roman" w:hAnsi="Times New Roman" w:cs="Times New Roman"/>
        </w:rPr>
      </w:pPr>
      <w:r w:rsidRPr="00836E75">
        <w:rPr>
          <w:rFonts w:ascii="Times New Roman" w:hAnsi="Times New Roman" w:cs="Times New Roman"/>
        </w:rPr>
        <w:t>Zu den wichtigsten endokrinen Organen gehören die Bauchspeicheldrüse, die Geschlechtsorgane, die Hypophyse, der Hypothalamus, die Nebenniere, die Nebenschilddrüse und die Schilddrüse.</w:t>
      </w:r>
      <w:r w:rsidRPr="00836E75">
        <w:rPr>
          <w:rFonts w:ascii="Times New Roman" w:hAnsi="Times New Roman" w:cs="Times New Roman"/>
        </w:rPr>
        <w:br/>
        <w:t xml:space="preserve">Im </w:t>
      </w:r>
      <w:r w:rsidR="00260B01" w:rsidRPr="00836E75">
        <w:rPr>
          <w:rFonts w:ascii="Times New Roman" w:hAnsi="Times New Roman" w:cs="Times New Roman"/>
        </w:rPr>
        <w:t>Folgenden</w:t>
      </w:r>
      <w:r w:rsidRPr="00836E75">
        <w:rPr>
          <w:rFonts w:ascii="Times New Roman" w:hAnsi="Times New Roman" w:cs="Times New Roman"/>
        </w:rPr>
        <w:t xml:space="preserve"> werden die endokrinen Erkrankungen des Pferdes an den jeweiligen Organen beschrieben.</w:t>
      </w:r>
    </w:p>
    <w:p w14:paraId="43B452DD" w14:textId="77777777" w:rsidR="00717ED5" w:rsidRPr="00836E75" w:rsidRDefault="00717ED5">
      <w:pPr>
        <w:rPr>
          <w:rFonts w:ascii="Times New Roman" w:hAnsi="Times New Roman" w:cs="Times New Roman"/>
        </w:rPr>
      </w:pPr>
    </w:p>
    <w:p w14:paraId="4C051572" w14:textId="1F544049" w:rsidR="006961FD" w:rsidRPr="00836E75" w:rsidRDefault="006961FD" w:rsidP="006961FD">
      <w:pPr>
        <w:rPr>
          <w:rFonts w:ascii="Times New Roman" w:hAnsi="Times New Roman" w:cs="Times New Roman"/>
          <w:u w:val="single"/>
        </w:rPr>
      </w:pPr>
      <w:r w:rsidRPr="00836E75">
        <w:rPr>
          <w:rFonts w:ascii="Times New Roman" w:hAnsi="Times New Roman" w:cs="Times New Roman"/>
          <w:u w:val="single"/>
        </w:rPr>
        <w:t xml:space="preserve">Diabetes </w:t>
      </w:r>
      <w:r w:rsidR="00391A6C" w:rsidRPr="00836E75">
        <w:rPr>
          <w:rFonts w:ascii="Times New Roman" w:hAnsi="Times New Roman" w:cs="Times New Roman"/>
          <w:u w:val="single"/>
        </w:rPr>
        <w:t>i</w:t>
      </w:r>
      <w:r w:rsidRPr="00836E75">
        <w:rPr>
          <w:rFonts w:ascii="Times New Roman" w:hAnsi="Times New Roman" w:cs="Times New Roman"/>
          <w:u w:val="single"/>
        </w:rPr>
        <w:t xml:space="preserve">nsipidus </w:t>
      </w:r>
    </w:p>
    <w:p w14:paraId="6C5DB36D" w14:textId="60D9C6D7" w:rsidR="0004006E" w:rsidRPr="00836E75" w:rsidRDefault="006961FD" w:rsidP="006961FD">
      <w:pPr>
        <w:rPr>
          <w:rFonts w:ascii="Times New Roman" w:hAnsi="Times New Roman" w:cs="Times New Roman"/>
          <w:i/>
        </w:rPr>
      </w:pPr>
      <w:r w:rsidRPr="00836E75">
        <w:rPr>
          <w:rFonts w:ascii="Times New Roman" w:hAnsi="Times New Roman" w:cs="Times New Roman"/>
        </w:rPr>
        <w:t xml:space="preserve">In der Neurohypophyse treten zwei Arten von Diabetes insipidus auf. </w:t>
      </w:r>
      <w:r w:rsidRPr="00836E75">
        <w:rPr>
          <w:rFonts w:ascii="Times New Roman" w:hAnsi="Times New Roman" w:cs="Times New Roman"/>
        </w:rPr>
        <w:br/>
        <w:t>Diabetes insipidus centralis entsteht auf Grund einer Läsion an der Neurohypophyse. Diese Form des Diabetes zeigt sich jedoch bei Pferden relativ selten.</w:t>
      </w:r>
      <w:r w:rsidRPr="00836E75">
        <w:rPr>
          <w:rFonts w:ascii="Times New Roman" w:hAnsi="Times New Roman" w:cs="Times New Roman"/>
        </w:rPr>
        <w:br/>
        <w:t>Bei Diabetes insipidus renalis ist die Niere nicht in der Lage auf das Hormon ADH zu reagieren, es folgt eine ADH Resistenz. Dies führt zu einer geringeren Wasseraufnahme und einer Vasokonstriktion.</w:t>
      </w:r>
      <w:r w:rsidRPr="00836E75">
        <w:rPr>
          <w:rFonts w:ascii="Times New Roman" w:hAnsi="Times New Roman" w:cs="Times New Roman"/>
        </w:rPr>
        <w:br/>
        <w:t>Ursachen bei den Pferden sind zum einen genetische Defekte, Tumore, infektiöse und metabolische Erkrankungen.</w:t>
      </w:r>
      <w:r w:rsidRPr="00836E75">
        <w:rPr>
          <w:rFonts w:ascii="Times New Roman" w:hAnsi="Times New Roman" w:cs="Times New Roman"/>
        </w:rPr>
        <w:br/>
        <w:t>Zu den bei Pferden gezeigten Symptomen gehören erhöhte Flüssigkeitsaufnahme, Polyurie, Polydipsie</w:t>
      </w:r>
      <w:r w:rsidR="007E2A40" w:rsidRPr="00836E75">
        <w:rPr>
          <w:rFonts w:ascii="Times New Roman" w:hAnsi="Times New Roman" w:cs="Times New Roman"/>
        </w:rPr>
        <w:t xml:space="preserve"> und eine geringere Schweißproduktion. Sowie eine </w:t>
      </w:r>
      <w:r w:rsidRPr="00836E75">
        <w:rPr>
          <w:rFonts w:ascii="Times New Roman" w:hAnsi="Times New Roman" w:cs="Times New Roman"/>
        </w:rPr>
        <w:t>verminderte Konzentration des Harns durch die Niere</w:t>
      </w:r>
      <w:r w:rsidR="007E2A40" w:rsidRPr="00836E75">
        <w:rPr>
          <w:rFonts w:ascii="Times New Roman" w:hAnsi="Times New Roman" w:cs="Times New Roman"/>
        </w:rPr>
        <w:t xml:space="preserve"> und</w:t>
      </w:r>
      <w:r w:rsidRPr="00836E75">
        <w:rPr>
          <w:rFonts w:ascii="Times New Roman" w:hAnsi="Times New Roman" w:cs="Times New Roman"/>
        </w:rPr>
        <w:t xml:space="preserve"> ein niedriger Eiweißgehalt im Harn.</w:t>
      </w:r>
      <w:r w:rsidR="00941B70" w:rsidRPr="00836E75">
        <w:rPr>
          <w:rFonts w:ascii="Times New Roman" w:hAnsi="Times New Roman" w:cs="Times New Roman"/>
        </w:rPr>
        <w:t xml:space="preserve"> </w:t>
      </w:r>
      <w:r w:rsidR="00941B70" w:rsidRPr="00A644AB">
        <w:rPr>
          <w:rFonts w:ascii="Times New Roman" w:hAnsi="Times New Roman" w:cs="Times New Roman"/>
          <w:i/>
          <w:color w:val="000000" w:themeColor="text1"/>
        </w:rPr>
        <w:t xml:space="preserve">(Taylor und </w:t>
      </w:r>
      <w:r w:rsidR="001E041D" w:rsidRPr="00A644AB">
        <w:rPr>
          <w:rFonts w:ascii="Times New Roman" w:hAnsi="Times New Roman" w:cs="Times New Roman"/>
          <w:i/>
          <w:color w:val="000000" w:themeColor="text1"/>
        </w:rPr>
        <w:t>Hillyer, 2001</w:t>
      </w:r>
      <w:r w:rsidR="00B32131" w:rsidRPr="00A644AB">
        <w:rPr>
          <w:rFonts w:ascii="Times New Roman" w:hAnsi="Times New Roman" w:cs="Times New Roman"/>
          <w:i/>
          <w:color w:val="000000" w:themeColor="text1"/>
        </w:rPr>
        <w:t>)</w:t>
      </w:r>
      <w:r w:rsidR="00B32131" w:rsidRPr="00A644AB">
        <w:rPr>
          <w:rFonts w:ascii="Times New Roman" w:hAnsi="Times New Roman" w:cs="Times New Roman"/>
          <w:color w:val="000000" w:themeColor="text1"/>
        </w:rPr>
        <w:t xml:space="preserve"> </w:t>
      </w:r>
      <w:r w:rsidR="00042F19" w:rsidRPr="00836E75">
        <w:rPr>
          <w:rFonts w:ascii="Times New Roman" w:hAnsi="Times New Roman" w:cs="Times New Roman"/>
        </w:rPr>
        <w:br/>
      </w:r>
      <w:r w:rsidR="00AC7B7C" w:rsidRPr="00836E75">
        <w:rPr>
          <w:rFonts w:ascii="Times New Roman" w:hAnsi="Times New Roman" w:cs="Times New Roman"/>
        </w:rPr>
        <w:t xml:space="preserve"> </w:t>
      </w:r>
      <w:r w:rsidRPr="00836E75">
        <w:rPr>
          <w:rFonts w:ascii="Times New Roman" w:hAnsi="Times New Roman" w:cs="Times New Roman"/>
        </w:rPr>
        <w:t>Durch unzureichende Wasserausgleich kann es zu trockenen Schleimhäuten und zu Dehydration (Exsikkose) führen.</w:t>
      </w:r>
      <w:r w:rsidR="007E2A40" w:rsidRPr="00836E75">
        <w:rPr>
          <w:rFonts w:ascii="Times New Roman" w:hAnsi="Times New Roman" w:cs="Times New Roman"/>
        </w:rPr>
        <w:t xml:space="preserve"> </w:t>
      </w:r>
      <w:r w:rsidRPr="00836E75">
        <w:rPr>
          <w:rFonts w:ascii="Times New Roman" w:hAnsi="Times New Roman" w:cs="Times New Roman"/>
        </w:rPr>
        <w:br/>
        <w:t xml:space="preserve">Als diagnostische Möglichkeiten empfiehlt sich insbesondere bei Pferden eine Harnuntersuchung, bei der die Osmolalität, die Dichte und der Zuckergehalt überprüft werden. </w:t>
      </w:r>
      <w:r w:rsidR="00C27DB3" w:rsidRPr="00836E75">
        <w:rPr>
          <w:rFonts w:ascii="Times New Roman" w:hAnsi="Times New Roman" w:cs="Times New Roman"/>
        </w:rPr>
        <w:t xml:space="preserve">Durch diesen Test kann die Krankheit Diabetes mellitus ausgeschlossen werden. </w:t>
      </w:r>
      <w:r w:rsidRPr="00836E75">
        <w:rPr>
          <w:rFonts w:ascii="Times New Roman" w:hAnsi="Times New Roman" w:cs="Times New Roman"/>
        </w:rPr>
        <w:t>Eine weitere Möglichkeit ist die Durchführung eines Durstversuchs, bei dem die Ausschüttung des Vasopressin analysiert wird</w:t>
      </w:r>
      <w:r w:rsidRPr="00836E75">
        <w:rPr>
          <w:rFonts w:ascii="Times New Roman" w:hAnsi="Times New Roman" w:cs="Times New Roman"/>
          <w:i/>
        </w:rPr>
        <w:t>.</w:t>
      </w:r>
      <w:r w:rsidR="001B3DC0" w:rsidRPr="00836E75">
        <w:rPr>
          <w:rFonts w:ascii="Times New Roman" w:hAnsi="Times New Roman" w:cs="Times New Roman"/>
          <w:i/>
        </w:rPr>
        <w:t xml:space="preserve"> (Die</w:t>
      </w:r>
      <w:r w:rsidR="00A644AB">
        <w:rPr>
          <w:rFonts w:ascii="Times New Roman" w:hAnsi="Times New Roman" w:cs="Times New Roman"/>
          <w:i/>
        </w:rPr>
        <w:t>t</w:t>
      </w:r>
      <w:r w:rsidR="001B3DC0" w:rsidRPr="00836E75">
        <w:rPr>
          <w:rFonts w:ascii="Times New Roman" w:hAnsi="Times New Roman" w:cs="Times New Roman"/>
          <w:i/>
        </w:rPr>
        <w:t xml:space="preserve">z und Huskamp, </w:t>
      </w:r>
      <w:r w:rsidR="007C4013" w:rsidRPr="00836E75">
        <w:rPr>
          <w:rFonts w:ascii="Times New Roman" w:hAnsi="Times New Roman" w:cs="Times New Roman"/>
          <w:i/>
        </w:rPr>
        <w:t>2005)</w:t>
      </w:r>
    </w:p>
    <w:p w14:paraId="2C5F17ED" w14:textId="273B037F" w:rsidR="00003D6F" w:rsidRPr="00836E75" w:rsidRDefault="00003D6F" w:rsidP="00003D6F">
      <w:pPr>
        <w:pStyle w:val="Text"/>
        <w:rPr>
          <w:rFonts w:ascii="Times New Roman" w:hAnsi="Times New Roman" w:cs="Times New Roman"/>
        </w:rPr>
      </w:pPr>
      <w:bookmarkStart w:id="0" w:name="_Hlk512505324"/>
      <w:r w:rsidRPr="00836E75">
        <w:rPr>
          <w:rFonts w:ascii="Times New Roman" w:hAnsi="Times New Roman" w:cs="Times New Roman"/>
        </w:rPr>
        <w:t xml:space="preserve">Zur Behandlung kann entweder ein Medikament mit längerer Wirkungsdauer oder eines mit einer täglichen Verabreichung hinzugezogen werden. Pitressintannat zum Beispiel wirkt 1-3 Tage bis es wieder verabreicht werden muss, allerdings hat diese Medikation den großen Nachteil, dass die zu </w:t>
      </w:r>
      <w:r w:rsidRPr="00836E75">
        <w:rPr>
          <w:rFonts w:ascii="Times New Roman" w:hAnsi="Times New Roman" w:cs="Times New Roman"/>
        </w:rPr>
        <w:lastRenderedPageBreak/>
        <w:t>initiierenden Spritzen äußerst schmerzhaft für die Tiere sind. Aus diesem Grund wird eher auf die möglichst zweimal tägliche Medikation mit Vasopressin zurückgegriffen. Das Vasopressin wird dem Pferd als Augentropfen in den Konjunktivalsack verabreicht.</w:t>
      </w:r>
    </w:p>
    <w:p w14:paraId="57259BDD" w14:textId="1DAE0DA9" w:rsidR="00003D6F" w:rsidRPr="00836E75" w:rsidRDefault="00003D6F" w:rsidP="009A48DA">
      <w:pPr>
        <w:rPr>
          <w:rFonts w:ascii="Times New Roman" w:hAnsi="Times New Roman" w:cs="Times New Roman"/>
          <w:i/>
        </w:rPr>
      </w:pPr>
      <w:r w:rsidRPr="00836E75">
        <w:rPr>
          <w:rFonts w:ascii="Times New Roman" w:hAnsi="Times New Roman" w:cs="Times New Roman"/>
        </w:rPr>
        <w:t>Bis eine Verbesserung der Symptomatik zu vernehmen ist braucht es allerdings ein wenig Geduld.</w:t>
      </w:r>
      <w:r w:rsidR="009A48DA" w:rsidRPr="00836E75">
        <w:rPr>
          <w:rFonts w:ascii="Times New Roman" w:hAnsi="Times New Roman" w:cs="Times New Roman"/>
        </w:rPr>
        <w:t xml:space="preserve"> </w:t>
      </w:r>
      <w:r w:rsidR="009A48DA" w:rsidRPr="00836E75">
        <w:rPr>
          <w:rFonts w:ascii="Times New Roman" w:hAnsi="Times New Roman" w:cs="Times New Roman"/>
          <w:i/>
        </w:rPr>
        <w:t>(Die</w:t>
      </w:r>
      <w:r w:rsidR="00A644AB">
        <w:rPr>
          <w:rFonts w:ascii="Times New Roman" w:hAnsi="Times New Roman" w:cs="Times New Roman"/>
          <w:i/>
        </w:rPr>
        <w:t>t</w:t>
      </w:r>
      <w:r w:rsidR="009A48DA" w:rsidRPr="00836E75">
        <w:rPr>
          <w:rFonts w:ascii="Times New Roman" w:hAnsi="Times New Roman" w:cs="Times New Roman"/>
          <w:i/>
        </w:rPr>
        <w:t>z und Huskamp, 2005)</w:t>
      </w:r>
    </w:p>
    <w:bookmarkEnd w:id="0"/>
    <w:p w14:paraId="1B719AD2" w14:textId="77777777" w:rsidR="006961FD" w:rsidRPr="00836E75" w:rsidRDefault="006961FD" w:rsidP="006961FD">
      <w:pPr>
        <w:rPr>
          <w:rFonts w:ascii="Times New Roman" w:hAnsi="Times New Roman" w:cs="Times New Roman"/>
          <w:b/>
        </w:rPr>
      </w:pPr>
    </w:p>
    <w:p w14:paraId="60207905" w14:textId="199F9DB3" w:rsidR="006961FD" w:rsidRPr="00836E75" w:rsidRDefault="006961FD" w:rsidP="006961FD">
      <w:pPr>
        <w:rPr>
          <w:rFonts w:ascii="Times New Roman" w:hAnsi="Times New Roman" w:cs="Times New Roman"/>
          <w:u w:val="single"/>
        </w:rPr>
      </w:pPr>
      <w:r w:rsidRPr="00836E75">
        <w:rPr>
          <w:rFonts w:ascii="Times New Roman" w:hAnsi="Times New Roman" w:cs="Times New Roman"/>
          <w:u w:val="single"/>
        </w:rPr>
        <w:t>Diabetes Mellitus</w:t>
      </w:r>
    </w:p>
    <w:p w14:paraId="13476C31" w14:textId="394EC0EC" w:rsidR="006961FD" w:rsidRPr="00836E75" w:rsidRDefault="006961FD" w:rsidP="006961FD">
      <w:pPr>
        <w:rPr>
          <w:rFonts w:ascii="Times New Roman" w:hAnsi="Times New Roman" w:cs="Times New Roman"/>
          <w:i/>
        </w:rPr>
      </w:pPr>
      <w:r w:rsidRPr="00836E75">
        <w:rPr>
          <w:rFonts w:ascii="Times New Roman" w:hAnsi="Times New Roman" w:cs="Times New Roman"/>
        </w:rPr>
        <w:t>Der Diabetes Mellitus ist eine chronische Erkrankung an der Bauchspeicheldrüse beim Pferd, die auf einen hohen Blutzuckerspiegel zurückzuführen ist.</w:t>
      </w:r>
      <w:r w:rsidRPr="00836E75">
        <w:rPr>
          <w:rFonts w:ascii="Times New Roman" w:hAnsi="Times New Roman" w:cs="Times New Roman"/>
        </w:rPr>
        <w:br/>
        <w:t xml:space="preserve">Der Diabetes Mellitus weist bei Pferden nicht die herkömmlichen Ursachen auf, sondern ist meist eine Folge von andere Erkrankungen wie z.B. </w:t>
      </w:r>
      <w:r w:rsidR="004B49F5" w:rsidRPr="00836E75">
        <w:rPr>
          <w:rFonts w:ascii="Times New Roman" w:hAnsi="Times New Roman" w:cs="Times New Roman"/>
        </w:rPr>
        <w:t xml:space="preserve">dem Equine </w:t>
      </w:r>
      <w:r w:rsidRPr="00836E75">
        <w:rPr>
          <w:rFonts w:ascii="Times New Roman" w:hAnsi="Times New Roman" w:cs="Times New Roman"/>
        </w:rPr>
        <w:t>Cushing-Syndrom oder dem Phäochromozytom.</w:t>
      </w:r>
      <w:r w:rsidRPr="00836E75">
        <w:rPr>
          <w:rFonts w:ascii="Times New Roman" w:hAnsi="Times New Roman" w:cs="Times New Roman"/>
        </w:rPr>
        <w:br/>
        <w:t>Pferde weisen meist einen sekundären Diabetestyp auf, der dem Diabetestyp 2 der Menschen ähnelt</w:t>
      </w:r>
      <w:r w:rsidR="004B49F5" w:rsidRPr="00836E75">
        <w:rPr>
          <w:rFonts w:ascii="Times New Roman" w:hAnsi="Times New Roman" w:cs="Times New Roman"/>
        </w:rPr>
        <w:t xml:space="preserve">. Dieser zeichnet sich </w:t>
      </w:r>
      <w:r w:rsidRPr="00836E75">
        <w:rPr>
          <w:rFonts w:ascii="Times New Roman" w:hAnsi="Times New Roman" w:cs="Times New Roman"/>
        </w:rPr>
        <w:t>durch eine mangelhaft</w:t>
      </w:r>
      <w:r w:rsidR="004B49F5" w:rsidRPr="00836E75">
        <w:rPr>
          <w:rFonts w:ascii="Times New Roman" w:hAnsi="Times New Roman" w:cs="Times New Roman"/>
        </w:rPr>
        <w:t>e</w:t>
      </w:r>
      <w:r w:rsidRPr="00836E75">
        <w:rPr>
          <w:rFonts w:ascii="Times New Roman" w:hAnsi="Times New Roman" w:cs="Times New Roman"/>
        </w:rPr>
        <w:t xml:space="preserve"> Insulinsekretion und Insulinresistenz </w:t>
      </w:r>
      <w:r w:rsidR="004B49F5" w:rsidRPr="00836E75">
        <w:rPr>
          <w:rFonts w:ascii="Times New Roman" w:hAnsi="Times New Roman" w:cs="Times New Roman"/>
        </w:rPr>
        <w:t>aus</w:t>
      </w:r>
      <w:r w:rsidRPr="00836E75">
        <w:rPr>
          <w:rFonts w:ascii="Times New Roman" w:hAnsi="Times New Roman" w:cs="Times New Roman"/>
        </w:rPr>
        <w:t>.</w:t>
      </w:r>
      <w:r w:rsidRPr="00836E75">
        <w:rPr>
          <w:rFonts w:ascii="Times New Roman" w:hAnsi="Times New Roman" w:cs="Times New Roman"/>
        </w:rPr>
        <w:br/>
        <w:t>Zu den Symptomen zählen Polyurie, Gewichtsverlust, Polyphagie, Polydipsie, hohe Pulsfrequenz, Leistungsabfall, verzögerte Wundheilung, erhöhtes Infektionsrisiko, Gelenkschmerzen und vermehrte Wasseraufnahme.</w:t>
      </w:r>
      <w:r w:rsidR="003B0D66" w:rsidRPr="00836E75">
        <w:rPr>
          <w:rFonts w:ascii="Times New Roman" w:hAnsi="Times New Roman" w:cs="Times New Roman"/>
        </w:rPr>
        <w:t xml:space="preserve"> </w:t>
      </w:r>
      <w:r w:rsidR="003B0D66" w:rsidRPr="00836E75">
        <w:rPr>
          <w:rFonts w:ascii="Times New Roman" w:hAnsi="Times New Roman" w:cs="Times New Roman"/>
          <w:i/>
        </w:rPr>
        <w:t>(</w:t>
      </w:r>
      <w:r w:rsidR="00473814" w:rsidRPr="00836E75">
        <w:rPr>
          <w:rFonts w:ascii="Times New Roman" w:hAnsi="Times New Roman" w:cs="Times New Roman"/>
          <w:i/>
        </w:rPr>
        <w:t>Lenker, 2015)</w:t>
      </w:r>
      <w:r w:rsidR="00717ED5" w:rsidRPr="00836E75">
        <w:rPr>
          <w:rFonts w:ascii="Times New Roman" w:hAnsi="Times New Roman" w:cs="Times New Roman"/>
        </w:rPr>
        <w:br/>
      </w:r>
      <w:r w:rsidRPr="00836E75">
        <w:rPr>
          <w:rFonts w:ascii="Times New Roman" w:hAnsi="Times New Roman" w:cs="Times New Roman"/>
        </w:rPr>
        <w:t>Eine Diagnose kann zum einen über eine Blutprobe und eine Urinuntersuchung mit Hilfe von Indikatorpapier erfolgen. Dabei wird sowohl die Insulin- und Glukosekonzentration, als auch ein Insulin- und Glukosetoleranztest durchgeführt.</w:t>
      </w:r>
      <w:r w:rsidR="008257EB" w:rsidRPr="00836E75">
        <w:rPr>
          <w:rFonts w:ascii="Times New Roman" w:hAnsi="Times New Roman" w:cs="Times New Roman"/>
        </w:rPr>
        <w:t xml:space="preserve"> </w:t>
      </w:r>
      <w:r w:rsidRPr="00836E75">
        <w:rPr>
          <w:rFonts w:ascii="Times New Roman" w:hAnsi="Times New Roman" w:cs="Times New Roman"/>
        </w:rPr>
        <w:t xml:space="preserve">Als eine der sichersten Methoden bei Pferden gilt der Test auf Hyperglykämie, da </w:t>
      </w:r>
      <w:r w:rsidR="008257EB" w:rsidRPr="00836E75">
        <w:rPr>
          <w:rFonts w:ascii="Times New Roman" w:hAnsi="Times New Roman" w:cs="Times New Roman"/>
        </w:rPr>
        <w:t xml:space="preserve">es sich hier um eine der häufigsten Folgen des Diabetes mellitus handelt. </w:t>
      </w:r>
      <w:r w:rsidR="008257EB" w:rsidRPr="00836E75">
        <w:rPr>
          <w:rFonts w:ascii="Times New Roman" w:hAnsi="Times New Roman" w:cs="Times New Roman"/>
          <w:i/>
        </w:rPr>
        <w:t>(</w:t>
      </w:r>
      <w:r w:rsidR="00473814" w:rsidRPr="00836E75">
        <w:rPr>
          <w:rFonts w:ascii="Times New Roman" w:hAnsi="Times New Roman" w:cs="Times New Roman"/>
          <w:i/>
        </w:rPr>
        <w:t>Die</w:t>
      </w:r>
      <w:r w:rsidR="00A644AB">
        <w:rPr>
          <w:rFonts w:ascii="Times New Roman" w:hAnsi="Times New Roman" w:cs="Times New Roman"/>
          <w:i/>
        </w:rPr>
        <w:t>t</w:t>
      </w:r>
      <w:r w:rsidR="00473814" w:rsidRPr="00836E75">
        <w:rPr>
          <w:rFonts w:ascii="Times New Roman" w:hAnsi="Times New Roman" w:cs="Times New Roman"/>
          <w:i/>
        </w:rPr>
        <w:t>z und Huskamp, 2005)</w:t>
      </w:r>
    </w:p>
    <w:p w14:paraId="6B96BDA0" w14:textId="77777777" w:rsidR="00003D6F" w:rsidRPr="00836E75" w:rsidRDefault="00003D6F" w:rsidP="00003D6F">
      <w:pPr>
        <w:pStyle w:val="Text"/>
        <w:rPr>
          <w:rFonts w:ascii="Times New Roman" w:hAnsi="Times New Roman" w:cs="Times New Roman"/>
        </w:rPr>
      </w:pPr>
      <w:r w:rsidRPr="00836E75">
        <w:rPr>
          <w:rFonts w:ascii="Times New Roman" w:hAnsi="Times New Roman" w:cs="Times New Roman"/>
        </w:rPr>
        <w:t>Zur Therapie wird wie auch beim Menschen auf das Verabreichen von Insulin zurückgegriffen. Die Dosierung muss jedoch zu Beginn niedrig gehalten werden, da es sonst unter Umständen zu einem   hypoglykämischen Schock kommen kann.</w:t>
      </w:r>
    </w:p>
    <w:p w14:paraId="485E12AC" w14:textId="1D4BDDE0" w:rsidR="00003D6F" w:rsidRPr="00836E75" w:rsidRDefault="00003D6F" w:rsidP="00B07695">
      <w:pPr>
        <w:rPr>
          <w:rFonts w:ascii="Times New Roman" w:hAnsi="Times New Roman" w:cs="Times New Roman"/>
          <w:i/>
        </w:rPr>
      </w:pPr>
      <w:r w:rsidRPr="00836E75">
        <w:rPr>
          <w:rFonts w:ascii="Times New Roman" w:hAnsi="Times New Roman" w:cs="Times New Roman"/>
        </w:rPr>
        <w:t>Dennoch ist nicht zu vernachlässigen, dass die Krankheit oftmals das Resultat einer anderen Hormonstörung ist und der Fokus zuerst auf die Behandlung jener gelegt werden muss</w:t>
      </w:r>
      <w:r w:rsidRPr="00A644AB">
        <w:rPr>
          <w:rFonts w:ascii="Times New Roman" w:hAnsi="Times New Roman" w:cs="Times New Roman"/>
          <w:color w:val="000000" w:themeColor="text1"/>
        </w:rPr>
        <w:t>. (siehe Equines Cushing Syndrom oder Überfunktion Nebennierenmark)</w:t>
      </w:r>
      <w:r w:rsidR="00B07695" w:rsidRPr="00836E75">
        <w:rPr>
          <w:rFonts w:ascii="Times New Roman" w:hAnsi="Times New Roman" w:cs="Times New Roman"/>
          <w:color w:val="00C800"/>
        </w:rPr>
        <w:t xml:space="preserve"> </w:t>
      </w:r>
      <w:r w:rsidR="00B07695" w:rsidRPr="00836E75">
        <w:rPr>
          <w:rFonts w:ascii="Times New Roman" w:hAnsi="Times New Roman" w:cs="Times New Roman"/>
          <w:i/>
        </w:rPr>
        <w:t>(Die</w:t>
      </w:r>
      <w:r w:rsidR="00A644AB">
        <w:rPr>
          <w:rFonts w:ascii="Times New Roman" w:hAnsi="Times New Roman" w:cs="Times New Roman"/>
          <w:i/>
        </w:rPr>
        <w:t>t</w:t>
      </w:r>
      <w:r w:rsidR="00B07695" w:rsidRPr="00836E75">
        <w:rPr>
          <w:rFonts w:ascii="Times New Roman" w:hAnsi="Times New Roman" w:cs="Times New Roman"/>
          <w:i/>
        </w:rPr>
        <w:t>z und Huskamp, 2005)</w:t>
      </w:r>
    </w:p>
    <w:p w14:paraId="37C779B6" w14:textId="77777777" w:rsidR="009104E4" w:rsidRPr="00836E75" w:rsidRDefault="009104E4" w:rsidP="006961FD">
      <w:pPr>
        <w:rPr>
          <w:rFonts w:ascii="Times New Roman" w:hAnsi="Times New Roman" w:cs="Times New Roman"/>
        </w:rPr>
      </w:pPr>
    </w:p>
    <w:p w14:paraId="2FAE8221" w14:textId="293C8C56" w:rsidR="006961FD" w:rsidRPr="00836E75" w:rsidRDefault="005D5CFA" w:rsidP="006961FD">
      <w:pPr>
        <w:rPr>
          <w:rFonts w:ascii="Times New Roman" w:hAnsi="Times New Roman" w:cs="Times New Roman"/>
        </w:rPr>
      </w:pPr>
      <w:r w:rsidRPr="00836E75">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FFB5C46" wp14:editId="092A5E09">
                <wp:simplePos x="0" y="0"/>
                <wp:positionH relativeFrom="column">
                  <wp:posOffset>2531110</wp:posOffset>
                </wp:positionH>
                <wp:positionV relativeFrom="paragraph">
                  <wp:posOffset>2920365</wp:posOffset>
                </wp:positionV>
                <wp:extent cx="3220085" cy="63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3220085" cy="635"/>
                        </a:xfrm>
                        <a:prstGeom prst="rect">
                          <a:avLst/>
                        </a:prstGeom>
                        <a:solidFill>
                          <a:prstClr val="white"/>
                        </a:solidFill>
                        <a:ln>
                          <a:noFill/>
                        </a:ln>
                      </wps:spPr>
                      <wps:txbx>
                        <w:txbxContent>
                          <w:p w14:paraId="34ADFA9E" w14:textId="34FAF569" w:rsidR="005D5CFA" w:rsidRPr="007E21E7" w:rsidRDefault="005D5CFA" w:rsidP="005D5CFA">
                            <w:pPr>
                              <w:pStyle w:val="Beschriftung"/>
                              <w:rPr>
                                <w:rFonts w:ascii="Times New Roman" w:hAnsi="Times New Roman" w:cs="Times New Roman"/>
                                <w:noProof/>
                                <w:u w:val="single"/>
                              </w:rPr>
                            </w:pPr>
                            <w:r>
                              <w:t xml:space="preserve">Abbildung </w:t>
                            </w:r>
                            <w:r w:rsidR="00860F53">
                              <w:fldChar w:fldCharType="begin"/>
                            </w:r>
                            <w:r w:rsidR="00860F53">
                              <w:instrText xml:space="preserve"> SEQ Abbildung \* ARABIC </w:instrText>
                            </w:r>
                            <w:r w:rsidR="00860F53">
                              <w:fldChar w:fldCharType="separate"/>
                            </w:r>
                            <w:r w:rsidR="00A61B6A">
                              <w:rPr>
                                <w:noProof/>
                              </w:rPr>
                              <w:t>1</w:t>
                            </w:r>
                            <w:r w:rsidR="00860F53">
                              <w:rPr>
                                <w:noProof/>
                              </w:rPr>
                              <w:fldChar w:fldCharType="end"/>
                            </w:r>
                            <w:r>
                              <w:t>, Equine Metabolic Syndrom</w:t>
                            </w:r>
                            <w:r w:rsidR="007A2C7C">
                              <w:t>, Wikipedia</w:t>
                            </w:r>
                            <w:r w:rsidR="00E11FE8">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FB5C46" id="_x0000_t202" coordsize="21600,21600" o:spt="202" path="m,l,21600r21600,l21600,xe">
                <v:stroke joinstyle="miter"/>
                <v:path gradientshapeok="t" o:connecttype="rect"/>
              </v:shapetype>
              <v:shape id="Textfeld 3" o:spid="_x0000_s1026" type="#_x0000_t202" style="position:absolute;margin-left:199.3pt;margin-top:229.95pt;width:253.5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" stroked="f">
                <v:textbox style="mso-fit-shape-to-text:t" inset="0,0,0,0">
                  <w:txbxContent>
                    <w:p w14:paraId="34ADFA9E" w14:textId="34FAF569" w:rsidR="005D5CFA" w:rsidRPr="007E21E7" w:rsidRDefault="005D5CFA" w:rsidP="005D5CFA">
                      <w:pPr>
                        <w:pStyle w:val="Beschriftung"/>
                        <w:rPr>
                          <w:rFonts w:ascii="Times New Roman" w:hAnsi="Times New Roman" w:cs="Times New Roman"/>
                          <w:noProof/>
                          <w:u w:val="single"/>
                        </w:rPr>
                      </w:pPr>
                      <w:r>
                        <w:t xml:space="preserve">Abbildung </w:t>
                      </w:r>
                      <w:r w:rsidR="00860F53">
                        <w:fldChar w:fldCharType="begin"/>
                      </w:r>
                      <w:r w:rsidR="00860F53">
                        <w:instrText xml:space="preserve"> SEQ Abbildung \* ARABIC </w:instrText>
                      </w:r>
                      <w:r w:rsidR="00860F53">
                        <w:fldChar w:fldCharType="separate"/>
                      </w:r>
                      <w:r w:rsidR="00A61B6A">
                        <w:rPr>
                          <w:noProof/>
                        </w:rPr>
                        <w:t>1</w:t>
                      </w:r>
                      <w:r w:rsidR="00860F53">
                        <w:rPr>
                          <w:noProof/>
                        </w:rPr>
                        <w:fldChar w:fldCharType="end"/>
                      </w:r>
                      <w:r>
                        <w:t>, Equine Metabolic Syndrom</w:t>
                      </w:r>
                      <w:r w:rsidR="007A2C7C">
                        <w:t>, Wikipedia</w:t>
                      </w:r>
                      <w:r w:rsidR="00E11FE8">
                        <w:t>.</w:t>
                      </w:r>
                    </w:p>
                  </w:txbxContent>
                </v:textbox>
                <w10:wrap type="square"/>
              </v:shape>
            </w:pict>
          </mc:Fallback>
        </mc:AlternateContent>
      </w:r>
      <w:r w:rsidR="006961FD" w:rsidRPr="00836E75">
        <w:rPr>
          <w:rFonts w:ascii="Times New Roman" w:hAnsi="Times New Roman" w:cs="Times New Roman"/>
          <w:noProof/>
          <w:u w:val="single"/>
        </w:rPr>
        <w:drawing>
          <wp:anchor distT="0" distB="0" distL="114300" distR="114300" simplePos="0" relativeHeight="251661312" behindDoc="1" locked="0" layoutInCell="1" allowOverlap="1" wp14:anchorId="54C30141" wp14:editId="79A86E97">
            <wp:simplePos x="0" y="0"/>
            <wp:positionH relativeFrom="margin">
              <wp:posOffset>2531110</wp:posOffset>
            </wp:positionH>
            <wp:positionV relativeFrom="paragraph">
              <wp:posOffset>266700</wp:posOffset>
            </wp:positionV>
            <wp:extent cx="3220085" cy="259651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0085" cy="2596515"/>
                    </a:xfrm>
                    <a:prstGeom prst="rect">
                      <a:avLst/>
                    </a:prstGeom>
                    <a:noFill/>
                    <a:ln>
                      <a:noFill/>
                    </a:ln>
                  </pic:spPr>
                </pic:pic>
              </a:graphicData>
            </a:graphic>
            <wp14:sizeRelV relativeFrom="margin">
              <wp14:pctHeight>0</wp14:pctHeight>
            </wp14:sizeRelV>
          </wp:anchor>
        </w:drawing>
      </w:r>
      <w:r w:rsidR="006961FD" w:rsidRPr="00836E75">
        <w:rPr>
          <w:rFonts w:ascii="Times New Roman" w:hAnsi="Times New Roman" w:cs="Times New Roman"/>
          <w:u w:val="single"/>
        </w:rPr>
        <w:t>Equine Metaboli</w:t>
      </w:r>
      <w:r w:rsidR="00391A6C" w:rsidRPr="00836E75">
        <w:rPr>
          <w:rFonts w:ascii="Times New Roman" w:hAnsi="Times New Roman" w:cs="Times New Roman"/>
          <w:u w:val="single"/>
        </w:rPr>
        <w:t>c</w:t>
      </w:r>
      <w:r w:rsidR="006961FD" w:rsidRPr="00836E75">
        <w:rPr>
          <w:rFonts w:ascii="Times New Roman" w:hAnsi="Times New Roman" w:cs="Times New Roman"/>
          <w:u w:val="single"/>
        </w:rPr>
        <w:t xml:space="preserve"> Syndrom</w:t>
      </w:r>
      <w:r w:rsidR="00717ED5" w:rsidRPr="00836E75">
        <w:rPr>
          <w:rFonts w:ascii="Times New Roman" w:hAnsi="Times New Roman" w:cs="Times New Roman"/>
          <w:b/>
        </w:rPr>
        <w:br/>
      </w:r>
      <w:r w:rsidR="006961FD" w:rsidRPr="00836E75">
        <w:rPr>
          <w:rFonts w:ascii="Times New Roman" w:hAnsi="Times New Roman" w:cs="Times New Roman"/>
          <w:b/>
        </w:rPr>
        <w:br/>
      </w:r>
      <w:r w:rsidR="006961FD" w:rsidRPr="00836E75">
        <w:rPr>
          <w:rFonts w:ascii="Times New Roman" w:hAnsi="Times New Roman" w:cs="Times New Roman"/>
        </w:rPr>
        <w:t>Das Equine Metabolische Syndrom oder kurz E</w:t>
      </w:r>
      <w:r w:rsidRPr="00836E75">
        <w:rPr>
          <w:rFonts w:ascii="Times New Roman" w:hAnsi="Times New Roman" w:cs="Times New Roman"/>
        </w:rPr>
        <w:t>MS</w:t>
      </w:r>
      <w:r w:rsidR="006961FD" w:rsidRPr="00836E75">
        <w:rPr>
          <w:rFonts w:ascii="Times New Roman" w:hAnsi="Times New Roman" w:cs="Times New Roman"/>
        </w:rPr>
        <w:t xml:space="preserve"> kommt vermehrt bei Pferden mit adipöser Neigung (z.B. Ponyrassen) vor.</w:t>
      </w:r>
      <w:r w:rsidR="006961FD" w:rsidRPr="00836E75">
        <w:rPr>
          <w:rFonts w:ascii="Times New Roman" w:hAnsi="Times New Roman" w:cs="Times New Roman"/>
        </w:rPr>
        <w:br/>
        <w:t>Pferde im Alter von 8</w:t>
      </w:r>
      <w:r w:rsidR="00B20D30" w:rsidRPr="00836E75">
        <w:rPr>
          <w:rFonts w:ascii="Times New Roman" w:hAnsi="Times New Roman" w:cs="Times New Roman"/>
        </w:rPr>
        <w:t xml:space="preserve"> </w:t>
      </w:r>
      <w:r w:rsidR="006961FD" w:rsidRPr="00836E75">
        <w:rPr>
          <w:rFonts w:ascii="Times New Roman" w:hAnsi="Times New Roman" w:cs="Times New Roman"/>
        </w:rPr>
        <w:t xml:space="preserve">- 18 Jahren sind besonders </w:t>
      </w:r>
      <w:r w:rsidR="00B4647C" w:rsidRPr="00836E75">
        <w:rPr>
          <w:rFonts w:ascii="Times New Roman" w:hAnsi="Times New Roman" w:cs="Times New Roman"/>
        </w:rPr>
        <w:t>a</w:t>
      </w:r>
      <w:r w:rsidR="006961FD" w:rsidRPr="00836E75">
        <w:rPr>
          <w:rFonts w:ascii="Times New Roman" w:hAnsi="Times New Roman" w:cs="Times New Roman"/>
        </w:rPr>
        <w:t>nfällig für diese Krankheit.</w:t>
      </w:r>
      <w:r w:rsidR="006961FD" w:rsidRPr="00836E75">
        <w:rPr>
          <w:rFonts w:ascii="Times New Roman" w:hAnsi="Times New Roman" w:cs="Times New Roman"/>
        </w:rPr>
        <w:br/>
        <w:t>Die</w:t>
      </w:r>
      <w:r w:rsidR="00B4647C" w:rsidRPr="00836E75">
        <w:rPr>
          <w:rFonts w:ascii="Times New Roman" w:hAnsi="Times New Roman" w:cs="Times New Roman"/>
        </w:rPr>
        <w:t>se Erkrankung</w:t>
      </w:r>
      <w:r w:rsidR="006961FD" w:rsidRPr="00836E75">
        <w:rPr>
          <w:rFonts w:ascii="Times New Roman" w:hAnsi="Times New Roman" w:cs="Times New Roman"/>
        </w:rPr>
        <w:t xml:space="preserve"> zeigt eine ähnliche Symptomatik wie das Cushing Syndrom.</w:t>
      </w:r>
      <w:r w:rsidR="006961FD" w:rsidRPr="00836E75">
        <w:rPr>
          <w:rFonts w:ascii="Times New Roman" w:hAnsi="Times New Roman" w:cs="Times New Roman"/>
        </w:rPr>
        <w:br/>
      </w:r>
      <w:r w:rsidR="00B4647C" w:rsidRPr="00836E75">
        <w:rPr>
          <w:rFonts w:ascii="Times New Roman" w:hAnsi="Times New Roman" w:cs="Times New Roman"/>
        </w:rPr>
        <w:t>Wobei</w:t>
      </w:r>
      <w:r w:rsidR="006961FD" w:rsidRPr="00836E75">
        <w:rPr>
          <w:rFonts w:ascii="Times New Roman" w:hAnsi="Times New Roman" w:cs="Times New Roman"/>
        </w:rPr>
        <w:t xml:space="preserve"> es zu einer erhöhten Glukokortikoid Konzentration</w:t>
      </w:r>
      <w:r w:rsidR="00B4647C" w:rsidRPr="00836E75">
        <w:rPr>
          <w:rFonts w:ascii="Times New Roman" w:hAnsi="Times New Roman" w:cs="Times New Roman"/>
        </w:rPr>
        <w:t xml:space="preserve"> kommt</w:t>
      </w:r>
      <w:r w:rsidR="006961FD" w:rsidRPr="00836E75">
        <w:rPr>
          <w:rFonts w:ascii="Times New Roman" w:hAnsi="Times New Roman" w:cs="Times New Roman"/>
        </w:rPr>
        <w:t>.</w:t>
      </w:r>
      <w:r w:rsidR="006961FD" w:rsidRPr="00836E75">
        <w:rPr>
          <w:rFonts w:ascii="Times New Roman" w:hAnsi="Times New Roman" w:cs="Times New Roman"/>
        </w:rPr>
        <w:br/>
        <w:t xml:space="preserve"> EMS ist bei Pferden  eine Kombination aus mehreren Krankheiten (Adipositas, Hyperlipoproteinämie, Diabetes mellitus Typ 2, Gicht und Hypertonus) bei denen das Bindeglied die Insulinintoleranz darstellt. Mit dieser Insulinintoleranz geht die Fettleibigkeit</w:t>
      </w:r>
      <w:r w:rsidR="005D2918" w:rsidRPr="00836E75">
        <w:rPr>
          <w:rFonts w:ascii="Times New Roman" w:hAnsi="Times New Roman" w:cs="Times New Roman"/>
        </w:rPr>
        <w:t xml:space="preserve"> einher.</w:t>
      </w:r>
      <w:r w:rsidR="006961FD" w:rsidRPr="00836E75">
        <w:rPr>
          <w:rFonts w:ascii="Times New Roman" w:hAnsi="Times New Roman" w:cs="Times New Roman"/>
        </w:rPr>
        <w:br/>
        <w:t>Eines der häufigsten Merkmale ist die starke Gewichtszunahme an Mähnenkamm</w:t>
      </w:r>
      <w:r w:rsidR="00D76728" w:rsidRPr="00836E75">
        <w:rPr>
          <w:rFonts w:ascii="Times New Roman" w:hAnsi="Times New Roman" w:cs="Times New Roman"/>
        </w:rPr>
        <w:t xml:space="preserve"> </w:t>
      </w:r>
      <w:r w:rsidR="00D76728" w:rsidRPr="00836E75">
        <w:rPr>
          <w:rFonts w:ascii="Times New Roman" w:hAnsi="Times New Roman" w:cs="Times New Roman"/>
          <w:i/>
        </w:rPr>
        <w:t>(Abb.1)</w:t>
      </w:r>
      <w:r w:rsidR="006961FD" w:rsidRPr="00836E75">
        <w:rPr>
          <w:rFonts w:ascii="Times New Roman" w:hAnsi="Times New Roman" w:cs="Times New Roman"/>
        </w:rPr>
        <w:t>, Seitenbrust, Schlauch und Hüftregion, sowie das Auftreten von Hufrehe</w:t>
      </w:r>
      <w:r w:rsidR="00895BEC" w:rsidRPr="00836E75">
        <w:rPr>
          <w:rFonts w:ascii="Times New Roman" w:hAnsi="Times New Roman" w:cs="Times New Roman"/>
        </w:rPr>
        <w:t>.</w:t>
      </w:r>
      <w:r w:rsidR="006961FD" w:rsidRPr="00836E75">
        <w:rPr>
          <w:rFonts w:ascii="Times New Roman" w:hAnsi="Times New Roman" w:cs="Times New Roman"/>
        </w:rPr>
        <w:t xml:space="preserve"> </w:t>
      </w:r>
      <w:r w:rsidR="006961FD" w:rsidRPr="00836E75">
        <w:rPr>
          <w:rFonts w:ascii="Times New Roman" w:hAnsi="Times New Roman" w:cs="Times New Roman"/>
        </w:rPr>
        <w:br/>
      </w:r>
      <w:r w:rsidR="006961FD" w:rsidRPr="00836E75">
        <w:rPr>
          <w:rFonts w:ascii="Times New Roman" w:hAnsi="Times New Roman" w:cs="Times New Roman"/>
        </w:rPr>
        <w:lastRenderedPageBreak/>
        <w:t>Des Weiteren können insbesondere bei Stuten Fruchtbarkeitsstörrungen auftreten.</w:t>
      </w:r>
      <w:r w:rsidR="00717ED5" w:rsidRPr="00836E75">
        <w:rPr>
          <w:rFonts w:ascii="Times New Roman" w:hAnsi="Times New Roman" w:cs="Times New Roman"/>
          <w:b/>
          <w:color w:val="222222"/>
        </w:rPr>
        <w:br/>
      </w:r>
      <w:r w:rsidR="006961FD" w:rsidRPr="00836E75">
        <w:rPr>
          <w:rFonts w:ascii="Times New Roman" w:hAnsi="Times New Roman" w:cs="Times New Roman"/>
        </w:rPr>
        <w:t xml:space="preserve">Zu den diagnostischen Möglichkeiten gehören sowohl der Glukosetoleranztest, als auch das Überprüfen der Konzentrationen von Insulin, Glukose, Cortisol und Triglyceriden. </w:t>
      </w:r>
      <w:r w:rsidR="006961FD" w:rsidRPr="00836E75">
        <w:rPr>
          <w:rFonts w:ascii="Times New Roman" w:hAnsi="Times New Roman" w:cs="Times New Roman"/>
        </w:rPr>
        <w:br/>
        <w:t xml:space="preserve">Für eine Differenzialdiagnose wird beim Pferd durch die ACTH Konzentration überprüft, um die Krankheit von dem Cushing Syndrom unterscheiden zu können. </w:t>
      </w:r>
      <w:r w:rsidR="00895BEC" w:rsidRPr="00836E75">
        <w:rPr>
          <w:rFonts w:ascii="Times New Roman" w:hAnsi="Times New Roman" w:cs="Times New Roman"/>
          <w:i/>
        </w:rPr>
        <w:t>(Ahlers, 2000)</w:t>
      </w:r>
    </w:p>
    <w:p w14:paraId="469E0EB1" w14:textId="77777777" w:rsidR="00003D6F" w:rsidRPr="00836E75" w:rsidRDefault="00003D6F" w:rsidP="00003D6F">
      <w:pPr>
        <w:pStyle w:val="Text"/>
        <w:rPr>
          <w:rFonts w:ascii="Times New Roman" w:hAnsi="Times New Roman" w:cs="Times New Roman"/>
        </w:rPr>
      </w:pPr>
      <w:bookmarkStart w:id="1" w:name="_Hlk512505472"/>
      <w:r w:rsidRPr="00836E75">
        <w:rPr>
          <w:rFonts w:ascii="Times New Roman" w:hAnsi="Times New Roman" w:cs="Times New Roman"/>
        </w:rPr>
        <w:t>Das Grundprinzip in der Behandlung von EMS liegt in erster Linie darin die Adipositas des Pferdes zu reduzieren. Durch Veränderung der Fütterung kann dieses Ziel erreicht werden. Grünfutter sollten zum Beispiel möglichst wenig lösliche Kohlenhydrate enthalten und in einfachen Rationen verfüttert werden. Außerdem ist Bewegung ein sehr wichtiger Faktor beim Verringern des Übergewichtes.</w:t>
      </w:r>
    </w:p>
    <w:p w14:paraId="672658AD" w14:textId="50BCDCA0" w:rsidR="00A872FC" w:rsidRPr="00A80819" w:rsidRDefault="00003D6F" w:rsidP="00A872FC">
      <w:pPr>
        <w:rPr>
          <w:rFonts w:ascii="Times New Roman" w:eastAsia="Times New Roman" w:hAnsi="Times New Roman" w:cs="Times New Roman"/>
          <w:color w:val="454545"/>
        </w:rPr>
      </w:pPr>
      <w:r w:rsidRPr="00836E75">
        <w:rPr>
          <w:rFonts w:ascii="Times New Roman" w:hAnsi="Times New Roman" w:cs="Times New Roman"/>
        </w:rPr>
        <w:t>Des Weiteren muss sich auch mit der Insulintoleranz befasst werden. Um diese stärken muss die Zuckeraufnahme der Pferde reduziert werden. Dabei ist zu berücksichtigen, dass die Pferde beim täglichen Weidegang über das Gras große Mengen an Zucker zu sich nehmen, die betroffenen Tiere sollten höchstens 1-2 Stunden am Tag grasen.</w:t>
      </w:r>
      <w:bookmarkEnd w:id="1"/>
      <w:r w:rsidR="00A872FC" w:rsidRPr="00836E75">
        <w:rPr>
          <w:rFonts w:ascii="Times New Roman" w:hAnsi="Times New Roman" w:cs="Times New Roman"/>
        </w:rPr>
        <w:t xml:space="preserve"> </w:t>
      </w:r>
      <w:r w:rsidR="00A872FC" w:rsidRPr="00836E75">
        <w:rPr>
          <w:rFonts w:ascii="Times New Roman" w:hAnsi="Times New Roman" w:cs="Times New Roman"/>
          <w:i/>
        </w:rPr>
        <w:t>(</w:t>
      </w:r>
      <w:hyperlink r:id="rId6" w:history="1">
        <w:r w:rsidR="00A872FC" w:rsidRPr="00836E75">
          <w:rPr>
            <w:rStyle w:val="Hyperlink"/>
            <w:rFonts w:ascii="Times New Roman" w:hAnsi="Times New Roman" w:cs="Times New Roman"/>
            <w:i/>
          </w:rPr>
          <w:t>https://www.idexx.eu/globalassets/documents/country-specific/germany/artikl-und-veroffentlichungen/pferd/du_equine-metabolic-syndrome_de.pdf</w:t>
        </w:r>
      </w:hyperlink>
      <w:r w:rsidR="00A872FC" w:rsidRPr="00836E75">
        <w:rPr>
          <w:rFonts w:ascii="Times New Roman" w:hAnsi="Times New Roman" w:cs="Times New Roman"/>
          <w:i/>
        </w:rPr>
        <w:t>)</w:t>
      </w:r>
    </w:p>
    <w:p w14:paraId="2FD38D80" w14:textId="6DA4D257" w:rsidR="00E47F03" w:rsidRPr="00836E75" w:rsidRDefault="00E47F03" w:rsidP="00003D6F">
      <w:pPr>
        <w:pStyle w:val="Text"/>
        <w:rPr>
          <w:rFonts w:ascii="Times New Roman" w:hAnsi="Times New Roman" w:cs="Times New Roman"/>
        </w:rPr>
      </w:pPr>
    </w:p>
    <w:p w14:paraId="015B1AD5" w14:textId="77777777" w:rsidR="009104E4" w:rsidRPr="00836E75" w:rsidRDefault="009104E4" w:rsidP="009104E4">
      <w:pPr>
        <w:rPr>
          <w:rFonts w:ascii="Times New Roman" w:hAnsi="Times New Roman" w:cs="Times New Roman"/>
          <w:b/>
        </w:rPr>
      </w:pPr>
    </w:p>
    <w:p w14:paraId="1F2114D4" w14:textId="3C40715A" w:rsidR="009104E4" w:rsidRPr="00836E75" w:rsidRDefault="00A61B6A" w:rsidP="009104E4">
      <w:pPr>
        <w:rPr>
          <w:rFonts w:ascii="Times New Roman" w:hAnsi="Times New Roman" w:cs="Times New Roman"/>
          <w:u w:val="single"/>
        </w:rPr>
      </w:pPr>
      <w:r w:rsidRPr="00836E75">
        <w:rPr>
          <w:rFonts w:ascii="Times New Roman" w:hAnsi="Times New Roman" w:cs="Times New Roman"/>
          <w:noProof/>
        </w:rPr>
        <mc:AlternateContent>
          <mc:Choice Requires="wps">
            <w:drawing>
              <wp:anchor distT="0" distB="0" distL="114300" distR="114300" simplePos="0" relativeHeight="251682816" behindDoc="1" locked="0" layoutInCell="1" allowOverlap="1" wp14:anchorId="3A9D73C0" wp14:editId="0C9EFA67">
                <wp:simplePos x="0" y="0"/>
                <wp:positionH relativeFrom="column">
                  <wp:posOffset>3652520</wp:posOffset>
                </wp:positionH>
                <wp:positionV relativeFrom="paragraph">
                  <wp:posOffset>1998980</wp:posOffset>
                </wp:positionV>
                <wp:extent cx="1979295" cy="635"/>
                <wp:effectExtent l="0" t="0" r="0" b="0"/>
                <wp:wrapTight wrapText="bothSides">
                  <wp:wrapPolygon edited="0">
                    <wp:start x="0" y="0"/>
                    <wp:lineTo x="0" y="21600"/>
                    <wp:lineTo x="21600" y="21600"/>
                    <wp:lineTo x="21600" y="0"/>
                  </wp:wrapPolygon>
                </wp:wrapTight>
                <wp:docPr id="157" name="Textfeld 157"/>
                <wp:cNvGraphicFramePr/>
                <a:graphic xmlns:a="http://schemas.openxmlformats.org/drawingml/2006/main">
                  <a:graphicData uri="http://schemas.microsoft.com/office/word/2010/wordprocessingShape">
                    <wps:wsp>
                      <wps:cNvSpPr txBox="1"/>
                      <wps:spPr>
                        <a:xfrm>
                          <a:off x="0" y="0"/>
                          <a:ext cx="1979295" cy="635"/>
                        </a:xfrm>
                        <a:prstGeom prst="rect">
                          <a:avLst/>
                        </a:prstGeom>
                        <a:solidFill>
                          <a:prstClr val="white"/>
                        </a:solidFill>
                        <a:ln>
                          <a:noFill/>
                        </a:ln>
                      </wps:spPr>
                      <wps:txbx>
                        <w:txbxContent>
                          <w:p w14:paraId="0F60DC1E" w14:textId="7F121E58" w:rsidR="00A61B6A" w:rsidRPr="00092547" w:rsidRDefault="00A61B6A" w:rsidP="00A61B6A">
                            <w:pPr>
                              <w:pStyle w:val="Beschriftung"/>
                              <w:rPr>
                                <w:noProof/>
                              </w:rPr>
                            </w:pPr>
                            <w:r>
                              <w:t xml:space="preserve">Abbildung </w:t>
                            </w:r>
                            <w:r w:rsidR="00860F53">
                              <w:fldChar w:fldCharType="begin"/>
                            </w:r>
                            <w:r w:rsidR="00860F53">
                              <w:instrText xml:space="preserve"> SEQ Abbildung \* ARABIC </w:instrText>
                            </w:r>
                            <w:r w:rsidR="00860F53">
                              <w:fldChar w:fldCharType="separate"/>
                            </w:r>
                            <w:r>
                              <w:rPr>
                                <w:noProof/>
                              </w:rPr>
                              <w:t>2</w:t>
                            </w:r>
                            <w:r w:rsidR="00860F53">
                              <w:rPr>
                                <w:noProof/>
                              </w:rPr>
                              <w:fldChar w:fldCharType="end"/>
                            </w:r>
                            <w:r>
                              <w:t>, Equine Cushing Syndrom</w:t>
                            </w:r>
                            <w:r w:rsidR="006E3A9E">
                              <w:t>, Instagram @</w:t>
                            </w:r>
                            <w:proofErr w:type="gramStart"/>
                            <w:r w:rsidR="00093100">
                              <w:t>wildwood.witch</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9D73C0" id="Textfeld 157" o:spid="_x0000_s1027" type="#_x0000_t202" style="position:absolute;margin-left:287.6pt;margin-top:157.4pt;width:155.85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" stroked="f">
                <v:textbox style="mso-fit-shape-to-text:t" inset="0,0,0,0">
                  <w:txbxContent>
                    <w:p w14:paraId="0F60DC1E" w14:textId="7F121E58" w:rsidR="00A61B6A" w:rsidRPr="00092547" w:rsidRDefault="00A61B6A" w:rsidP="00A61B6A">
                      <w:pPr>
                        <w:pStyle w:val="Beschriftung"/>
                        <w:rPr>
                          <w:noProof/>
                        </w:rPr>
                      </w:pPr>
                      <w:r>
                        <w:t xml:space="preserve">Abbildung </w:t>
                      </w:r>
                      <w:r w:rsidR="00860F53">
                        <w:fldChar w:fldCharType="begin"/>
                      </w:r>
                      <w:r w:rsidR="00860F53">
                        <w:instrText xml:space="preserve"> SEQ Abbildung \* ARABIC </w:instrText>
                      </w:r>
                      <w:r w:rsidR="00860F53">
                        <w:fldChar w:fldCharType="separate"/>
                      </w:r>
                      <w:r>
                        <w:rPr>
                          <w:noProof/>
                        </w:rPr>
                        <w:t>2</w:t>
                      </w:r>
                      <w:r w:rsidR="00860F53">
                        <w:rPr>
                          <w:noProof/>
                        </w:rPr>
                        <w:fldChar w:fldCharType="end"/>
                      </w:r>
                      <w:r>
                        <w:t>, Equine Cushing Syndrom</w:t>
                      </w:r>
                      <w:r w:rsidR="006E3A9E">
                        <w:t>, Instagram @</w:t>
                      </w:r>
                      <w:proofErr w:type="gramStart"/>
                      <w:r w:rsidR="00093100">
                        <w:t>wildwood.witch</w:t>
                      </w:r>
                      <w:proofErr w:type="gramEnd"/>
                    </w:p>
                  </w:txbxContent>
                </v:textbox>
                <w10:wrap type="tight"/>
              </v:shape>
            </w:pict>
          </mc:Fallback>
        </mc:AlternateContent>
      </w:r>
      <w:r w:rsidRPr="00836E75">
        <w:rPr>
          <w:rFonts w:ascii="Times New Roman" w:hAnsi="Times New Roman" w:cs="Times New Roman"/>
          <w:noProof/>
        </w:rPr>
        <w:drawing>
          <wp:anchor distT="0" distB="0" distL="114300" distR="114300" simplePos="0" relativeHeight="251680768" behindDoc="1" locked="0" layoutInCell="1" allowOverlap="1" wp14:anchorId="5F239209" wp14:editId="60166365">
            <wp:simplePos x="0" y="0"/>
            <wp:positionH relativeFrom="column">
              <wp:posOffset>3652520</wp:posOffset>
            </wp:positionH>
            <wp:positionV relativeFrom="paragraph">
              <wp:posOffset>0</wp:posOffset>
            </wp:positionV>
            <wp:extent cx="1979295" cy="1941830"/>
            <wp:effectExtent l="0" t="0" r="1905" b="1270"/>
            <wp:wrapTight wrapText="bothSides">
              <wp:wrapPolygon edited="0">
                <wp:start x="0" y="0"/>
                <wp:lineTo x="0" y="21402"/>
                <wp:lineTo x="21413" y="21402"/>
                <wp:lineTo x="21413" y="0"/>
                <wp:lineTo x="0" y="0"/>
              </wp:wrapPolygon>
            </wp:wrapTight>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9295"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4E4" w:rsidRPr="00836E75">
        <w:rPr>
          <w:rFonts w:ascii="Times New Roman" w:hAnsi="Times New Roman" w:cs="Times New Roman"/>
          <w:u w:val="single"/>
        </w:rPr>
        <w:t>Equine Cushing Syndrom</w:t>
      </w:r>
      <w:r w:rsidRPr="00836E75">
        <w:rPr>
          <w:rFonts w:ascii="Times New Roman" w:hAnsi="Times New Roman" w:cs="Times New Roman"/>
        </w:rPr>
        <w:t xml:space="preserve"> </w:t>
      </w:r>
    </w:p>
    <w:p w14:paraId="5328CC60" w14:textId="161A6C64" w:rsidR="009104E4" w:rsidRPr="00836E75" w:rsidRDefault="00067C6F" w:rsidP="009104E4">
      <w:pPr>
        <w:rPr>
          <w:rFonts w:ascii="Times New Roman" w:hAnsi="Times New Roman" w:cs="Times New Roman"/>
        </w:rPr>
      </w:pPr>
      <w:r w:rsidRPr="00836E75">
        <w:rPr>
          <w:rFonts w:ascii="Times New Roman" w:hAnsi="Times New Roman" w:cs="Times New Roman"/>
          <w:noProof/>
        </w:rPr>
        <mc:AlternateContent>
          <mc:Choice Requires="wps">
            <w:drawing>
              <wp:anchor distT="0" distB="0" distL="114300" distR="114300" simplePos="0" relativeHeight="251671552" behindDoc="1" locked="0" layoutInCell="1" allowOverlap="1" wp14:anchorId="6580D298" wp14:editId="5EC7AC8A">
                <wp:simplePos x="0" y="0"/>
                <wp:positionH relativeFrom="column">
                  <wp:posOffset>3663315</wp:posOffset>
                </wp:positionH>
                <wp:positionV relativeFrom="paragraph">
                  <wp:posOffset>5006975</wp:posOffset>
                </wp:positionV>
                <wp:extent cx="1966595" cy="635"/>
                <wp:effectExtent l="0" t="0" r="0" b="0"/>
                <wp:wrapTight wrapText="bothSides">
                  <wp:wrapPolygon edited="0">
                    <wp:start x="0" y="0"/>
                    <wp:lineTo x="0" y="21600"/>
                    <wp:lineTo x="21600" y="21600"/>
                    <wp:lineTo x="21600" y="0"/>
                  </wp:wrapPolygon>
                </wp:wrapTight>
                <wp:docPr id="8" name="Textfeld 8"/>
                <wp:cNvGraphicFramePr/>
                <a:graphic xmlns:a="http://schemas.openxmlformats.org/drawingml/2006/main">
                  <a:graphicData uri="http://schemas.microsoft.com/office/word/2010/wordprocessingShape">
                    <wps:wsp>
                      <wps:cNvSpPr txBox="1"/>
                      <wps:spPr>
                        <a:xfrm>
                          <a:off x="0" y="0"/>
                          <a:ext cx="1966595" cy="635"/>
                        </a:xfrm>
                        <a:prstGeom prst="rect">
                          <a:avLst/>
                        </a:prstGeom>
                        <a:solidFill>
                          <a:prstClr val="white"/>
                        </a:solidFill>
                        <a:ln>
                          <a:noFill/>
                        </a:ln>
                      </wps:spPr>
                      <wps:txbx>
                        <w:txbxContent>
                          <w:p w14:paraId="5FAA421A" w14:textId="61E22402" w:rsidR="005B4A2C" w:rsidRPr="003F4B16" w:rsidRDefault="005B4A2C" w:rsidP="005B4A2C">
                            <w:pPr>
                              <w:pStyle w:val="Beschriftung"/>
                              <w:rPr>
                                <w:rFonts w:ascii="Times New Roman" w:hAnsi="Times New Roman" w:cs="Times New Roman"/>
                              </w:rPr>
                            </w:pPr>
                            <w:r>
                              <w:t xml:space="preserve">Abbildung </w:t>
                            </w:r>
                            <w:r w:rsidR="00067C6F">
                              <w:t>4</w:t>
                            </w:r>
                            <w:r>
                              <w:t>, Reaktion von Kortisol im Blut auf einen Dexamethason-Test [Hergestellt von Studenten aus dem Original von "Klinische Diagnostik in der Pferdepraxis" aus dem Jahr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80D298" id="Textfeld 8" o:spid="_x0000_s1028" type="#_x0000_t202" style="position:absolute;margin-left:288.45pt;margin-top:394.25pt;width:154.85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" stroked="f">
                <v:textbox style="mso-fit-shape-to-text:t" inset="0,0,0,0">
                  <w:txbxContent>
                    <w:p w14:paraId="5FAA421A" w14:textId="61E22402" w:rsidR="005B4A2C" w:rsidRPr="003F4B16" w:rsidRDefault="005B4A2C" w:rsidP="005B4A2C">
                      <w:pPr>
                        <w:pStyle w:val="Beschriftung"/>
                        <w:rPr>
                          <w:rFonts w:ascii="Times New Roman" w:hAnsi="Times New Roman" w:cs="Times New Roman"/>
                        </w:rPr>
                      </w:pPr>
                      <w:r>
                        <w:t xml:space="preserve">Abbildung </w:t>
                      </w:r>
                      <w:r w:rsidR="00067C6F">
                        <w:t>4</w:t>
                      </w:r>
                      <w:r>
                        <w:t>, Reaktion von Kortisol im Blut auf einen Dexamethason-Test [Hergestellt von Studenten aus dem Original von "Klinische Diagnostik in der Pferdepraxis" aus dem Jahr 2001]</w:t>
                      </w:r>
                    </w:p>
                  </w:txbxContent>
                </v:textbox>
                <w10:wrap type="tight"/>
              </v:shape>
            </w:pict>
          </mc:Fallback>
        </mc:AlternateContent>
      </w:r>
      <w:r w:rsidRPr="00836E75">
        <w:rPr>
          <w:rFonts w:ascii="Times New Roman" w:hAnsi="Times New Roman" w:cs="Times New Roman"/>
          <w:noProof/>
        </w:rPr>
        <w:drawing>
          <wp:anchor distT="0" distB="0" distL="114300" distR="114300" simplePos="0" relativeHeight="251663360" behindDoc="1" locked="0" layoutInCell="1" allowOverlap="1" wp14:anchorId="1CE52F69" wp14:editId="794FF4D4">
            <wp:simplePos x="0" y="0"/>
            <wp:positionH relativeFrom="column">
              <wp:posOffset>3653790</wp:posOffset>
            </wp:positionH>
            <wp:positionV relativeFrom="paragraph">
              <wp:posOffset>2036445</wp:posOffset>
            </wp:positionV>
            <wp:extent cx="1966595" cy="2816225"/>
            <wp:effectExtent l="0" t="0" r="14605" b="3175"/>
            <wp:wrapTight wrapText="bothSides">
              <wp:wrapPolygon edited="0">
                <wp:start x="0" y="0"/>
                <wp:lineTo x="0" y="21478"/>
                <wp:lineTo x="21551" y="21478"/>
                <wp:lineTo x="21551" y="0"/>
                <wp:lineTo x="0" y="0"/>
              </wp:wrapPolygon>
            </wp:wrapTight>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104E4" w:rsidRPr="00836E75">
        <w:rPr>
          <w:rFonts w:ascii="Times New Roman" w:hAnsi="Times New Roman" w:cs="Times New Roman"/>
        </w:rPr>
        <w:t xml:space="preserve">Das Equine Cushing Syndrom </w:t>
      </w:r>
      <w:r w:rsidR="00127326" w:rsidRPr="00836E75">
        <w:rPr>
          <w:rFonts w:ascii="Times New Roman" w:hAnsi="Times New Roman" w:cs="Times New Roman"/>
        </w:rPr>
        <w:t>stellt eine</w:t>
      </w:r>
      <w:r w:rsidR="009104E4" w:rsidRPr="00836E75">
        <w:rPr>
          <w:rFonts w:ascii="Times New Roman" w:hAnsi="Times New Roman" w:cs="Times New Roman"/>
        </w:rPr>
        <w:t xml:space="preserve"> Überfunktion der Nebennierenrinde </w:t>
      </w:r>
      <w:r w:rsidR="00127326" w:rsidRPr="00836E75">
        <w:rPr>
          <w:rFonts w:ascii="Times New Roman" w:hAnsi="Times New Roman" w:cs="Times New Roman"/>
        </w:rPr>
        <w:t>dar und</w:t>
      </w:r>
      <w:r w:rsidR="009104E4" w:rsidRPr="00836E75">
        <w:rPr>
          <w:rFonts w:ascii="Times New Roman" w:hAnsi="Times New Roman" w:cs="Times New Roman"/>
        </w:rPr>
        <w:t xml:space="preserve"> ist eine der häufigsten endokrinen Krankheit</w:t>
      </w:r>
      <w:r w:rsidR="00127326" w:rsidRPr="00836E75">
        <w:rPr>
          <w:rFonts w:ascii="Times New Roman" w:hAnsi="Times New Roman" w:cs="Times New Roman"/>
        </w:rPr>
        <w:t>en</w:t>
      </w:r>
      <w:r w:rsidR="009104E4" w:rsidRPr="00836E75">
        <w:rPr>
          <w:rFonts w:ascii="Times New Roman" w:hAnsi="Times New Roman" w:cs="Times New Roman"/>
        </w:rPr>
        <w:t xml:space="preserve"> bei Pferden. Es tritt in den meisten Fällen bei älteren Tieren auf. </w:t>
      </w:r>
      <w:r w:rsidR="009104E4" w:rsidRPr="00836E75">
        <w:rPr>
          <w:rFonts w:ascii="Times New Roman" w:hAnsi="Times New Roman" w:cs="Times New Roman"/>
        </w:rPr>
        <w:br/>
        <w:t xml:space="preserve">Dabei handelt es sich um ein Überangebot an Glukokortikoiden, welches durch </w:t>
      </w:r>
      <w:r w:rsidR="0071674F" w:rsidRPr="00836E75">
        <w:rPr>
          <w:rFonts w:ascii="Times New Roman" w:hAnsi="Times New Roman" w:cs="Times New Roman"/>
        </w:rPr>
        <w:t>länger</w:t>
      </w:r>
      <w:r w:rsidR="000729D7" w:rsidRPr="00836E75">
        <w:rPr>
          <w:rFonts w:ascii="Times New Roman" w:hAnsi="Times New Roman" w:cs="Times New Roman"/>
        </w:rPr>
        <w:t xml:space="preserve"> </w:t>
      </w:r>
      <w:r w:rsidR="0071674F" w:rsidRPr="00836E75">
        <w:rPr>
          <w:rFonts w:ascii="Times New Roman" w:hAnsi="Times New Roman" w:cs="Times New Roman"/>
        </w:rPr>
        <w:t xml:space="preserve">andauernde </w:t>
      </w:r>
      <w:r w:rsidR="009104E4" w:rsidRPr="00836E75">
        <w:rPr>
          <w:rFonts w:ascii="Times New Roman" w:hAnsi="Times New Roman" w:cs="Times New Roman"/>
        </w:rPr>
        <w:t xml:space="preserve">therapeutische </w:t>
      </w:r>
      <w:r w:rsidR="000052B5" w:rsidRPr="00836E75">
        <w:rPr>
          <w:rFonts w:ascii="Times New Roman" w:hAnsi="Times New Roman" w:cs="Times New Roman"/>
        </w:rPr>
        <w:t>Zugabe</w:t>
      </w:r>
      <w:r w:rsidR="009104E4" w:rsidRPr="00836E75">
        <w:rPr>
          <w:rFonts w:ascii="Times New Roman" w:hAnsi="Times New Roman" w:cs="Times New Roman"/>
        </w:rPr>
        <w:t xml:space="preserve"> von Glukokortikoiden oder Cortison hervorgerufen werden k</w:t>
      </w:r>
      <w:r w:rsidR="00F56986" w:rsidRPr="00836E75">
        <w:rPr>
          <w:rFonts w:ascii="Times New Roman" w:hAnsi="Times New Roman" w:cs="Times New Roman"/>
        </w:rPr>
        <w:t>ann.</w:t>
      </w:r>
      <w:r w:rsidR="005842AC" w:rsidRPr="00836E75">
        <w:rPr>
          <w:rFonts w:ascii="Times New Roman" w:hAnsi="Times New Roman" w:cs="Times New Roman"/>
        </w:rPr>
        <w:br/>
      </w:r>
      <w:proofErr w:type="gramStart"/>
      <w:r w:rsidR="005842AC" w:rsidRPr="00836E75">
        <w:rPr>
          <w:rFonts w:ascii="Times New Roman" w:hAnsi="Times New Roman" w:cs="Times New Roman"/>
        </w:rPr>
        <w:t>Daraus</w:t>
      </w:r>
      <w:proofErr w:type="gramEnd"/>
      <w:r w:rsidR="005842AC" w:rsidRPr="00836E75">
        <w:rPr>
          <w:rFonts w:ascii="Times New Roman" w:hAnsi="Times New Roman" w:cs="Times New Roman"/>
        </w:rPr>
        <w:t xml:space="preserve"> resultiert eine übermäßige ACTH </w:t>
      </w:r>
      <w:r w:rsidR="000729D7" w:rsidRPr="00836E75">
        <w:rPr>
          <w:rFonts w:ascii="Times New Roman" w:hAnsi="Times New Roman" w:cs="Times New Roman"/>
        </w:rPr>
        <w:t>A</w:t>
      </w:r>
      <w:r w:rsidR="005842AC" w:rsidRPr="00836E75">
        <w:rPr>
          <w:rFonts w:ascii="Times New Roman" w:hAnsi="Times New Roman" w:cs="Times New Roman"/>
        </w:rPr>
        <w:t>b</w:t>
      </w:r>
      <w:r w:rsidR="00D730AC" w:rsidRPr="00836E75">
        <w:rPr>
          <w:rFonts w:ascii="Times New Roman" w:hAnsi="Times New Roman" w:cs="Times New Roman"/>
        </w:rPr>
        <w:t>gabe, falls eine Hypophysenstörung vorliegt</w:t>
      </w:r>
      <w:r w:rsidR="005B18CB" w:rsidRPr="00836E75">
        <w:rPr>
          <w:rFonts w:ascii="Times New Roman" w:hAnsi="Times New Roman" w:cs="Times New Roman"/>
        </w:rPr>
        <w:t xml:space="preserve">. </w:t>
      </w:r>
      <w:r w:rsidR="005B18CB" w:rsidRPr="00836E75">
        <w:rPr>
          <w:rFonts w:ascii="Times New Roman" w:hAnsi="Times New Roman" w:cs="Times New Roman"/>
          <w:i/>
        </w:rPr>
        <w:t>(Wintzer, 1999)</w:t>
      </w:r>
      <w:r w:rsidR="009104E4" w:rsidRPr="00836E75">
        <w:rPr>
          <w:rFonts w:ascii="Times New Roman" w:hAnsi="Times New Roman" w:cs="Times New Roman"/>
          <w:color w:val="1A1A1A" w:themeColor="background1" w:themeShade="1A"/>
        </w:rPr>
        <w:br/>
      </w:r>
      <w:r w:rsidR="009104E4" w:rsidRPr="00836E75">
        <w:rPr>
          <w:rFonts w:ascii="Times New Roman" w:hAnsi="Times New Roman" w:cs="Times New Roman"/>
        </w:rPr>
        <w:t xml:space="preserve">Die klinischen Symptome zeigen bei Pferden ein weites Spektrum. Eins der häufigsten Symptome ist der Hirsutismus, bei der es zu einer Veränderung der Fellstrucktur </w:t>
      </w:r>
      <w:r w:rsidR="009104E4" w:rsidRPr="00836E75">
        <w:rPr>
          <w:rFonts w:ascii="Times New Roman" w:hAnsi="Times New Roman" w:cs="Times New Roman"/>
          <w:i/>
        </w:rPr>
        <w:t>kommt</w:t>
      </w:r>
      <w:r w:rsidR="00A61B6A" w:rsidRPr="00836E75">
        <w:rPr>
          <w:rFonts w:ascii="Times New Roman" w:hAnsi="Times New Roman" w:cs="Times New Roman"/>
          <w:i/>
        </w:rPr>
        <w:t xml:space="preserve"> (Abb. 2)</w:t>
      </w:r>
      <w:r w:rsidR="009104E4" w:rsidRPr="00836E75">
        <w:rPr>
          <w:rFonts w:ascii="Times New Roman" w:hAnsi="Times New Roman" w:cs="Times New Roman"/>
        </w:rPr>
        <w:t>. Weitere Erscheinungen sind Hufrehe, Leistungsinsuffizienz, allgemeine Muskelatrophie mit der Folge eines Senkrückens und Hängebauches, Apathie, sekundäre Infektionen, Mineralisierungsprobleme, Fruchtbarkeitsstörungen Krämpfe, Polyurie, Polydipsie und Gewichtsverlust</w:t>
      </w:r>
      <w:r w:rsidR="002B56AC" w:rsidRPr="00836E75">
        <w:rPr>
          <w:rFonts w:ascii="Times New Roman" w:hAnsi="Times New Roman" w:cs="Times New Roman"/>
        </w:rPr>
        <w:t xml:space="preserve"> </w:t>
      </w:r>
      <w:r w:rsidR="002B56AC" w:rsidRPr="00836E75">
        <w:rPr>
          <w:rFonts w:ascii="Times New Roman" w:hAnsi="Times New Roman" w:cs="Times New Roman"/>
          <w:i/>
        </w:rPr>
        <w:t xml:space="preserve">(Abb. </w:t>
      </w:r>
      <w:r w:rsidRPr="00836E75">
        <w:rPr>
          <w:rFonts w:ascii="Times New Roman" w:hAnsi="Times New Roman" w:cs="Times New Roman"/>
          <w:i/>
        </w:rPr>
        <w:t>3</w:t>
      </w:r>
      <w:r w:rsidR="002B56AC" w:rsidRPr="00836E75">
        <w:rPr>
          <w:rFonts w:ascii="Times New Roman" w:hAnsi="Times New Roman" w:cs="Times New Roman"/>
          <w:i/>
        </w:rPr>
        <w:t>)</w:t>
      </w:r>
      <w:r w:rsidR="002B56AC" w:rsidRPr="00836E75">
        <w:rPr>
          <w:rFonts w:ascii="Times New Roman" w:hAnsi="Times New Roman" w:cs="Times New Roman"/>
        </w:rPr>
        <w:t>.</w:t>
      </w:r>
      <w:r w:rsidR="00A82DC9" w:rsidRPr="00836E75">
        <w:rPr>
          <w:rFonts w:ascii="Times New Roman" w:hAnsi="Times New Roman" w:cs="Times New Roman"/>
        </w:rPr>
        <w:t xml:space="preserve"> </w:t>
      </w:r>
      <w:r w:rsidR="00A82DC9" w:rsidRPr="00836E75">
        <w:rPr>
          <w:rFonts w:ascii="Times New Roman" w:hAnsi="Times New Roman" w:cs="Times New Roman"/>
          <w:i/>
        </w:rPr>
        <w:t>(Gerke und Mengeler</w:t>
      </w:r>
      <w:r w:rsidR="008F7C49" w:rsidRPr="00836E75">
        <w:rPr>
          <w:rFonts w:ascii="Times New Roman" w:hAnsi="Times New Roman" w:cs="Times New Roman"/>
          <w:i/>
        </w:rPr>
        <w:t>, 2015)</w:t>
      </w:r>
      <w:r w:rsidR="009104E4" w:rsidRPr="00836E75">
        <w:rPr>
          <w:rFonts w:ascii="Times New Roman" w:hAnsi="Times New Roman" w:cs="Times New Roman"/>
          <w:color w:val="1A1A1A" w:themeColor="background1" w:themeShade="1A"/>
        </w:rPr>
        <w:br/>
      </w:r>
      <w:r w:rsidR="009104E4" w:rsidRPr="00836E75">
        <w:rPr>
          <w:rFonts w:ascii="Times New Roman" w:hAnsi="Times New Roman" w:cs="Times New Roman"/>
        </w:rPr>
        <w:t xml:space="preserve">Die Diagnose des Cushing Syndroms fordert zum einen eine umfangreiche Hormonuntersuchung. </w:t>
      </w:r>
      <w:r w:rsidR="005B4A2C" w:rsidRPr="00836E75">
        <w:rPr>
          <w:rFonts w:ascii="Times New Roman" w:hAnsi="Times New Roman" w:cs="Times New Roman"/>
        </w:rPr>
        <w:t>Zum anderen</w:t>
      </w:r>
      <w:r w:rsidR="009104E4" w:rsidRPr="00836E75">
        <w:rPr>
          <w:rFonts w:ascii="Times New Roman" w:hAnsi="Times New Roman" w:cs="Times New Roman"/>
        </w:rPr>
        <w:t xml:space="preserve"> bietet sich die Möglichkeit eines Dexamethason- Tests</w:t>
      </w:r>
      <w:r w:rsidR="005B4A2C" w:rsidRPr="00836E75">
        <w:rPr>
          <w:rFonts w:ascii="Times New Roman" w:hAnsi="Times New Roman" w:cs="Times New Roman"/>
        </w:rPr>
        <w:t xml:space="preserve"> (Abb. </w:t>
      </w:r>
      <w:r w:rsidRPr="00836E75">
        <w:rPr>
          <w:rFonts w:ascii="Times New Roman" w:hAnsi="Times New Roman" w:cs="Times New Roman"/>
        </w:rPr>
        <w:t>4</w:t>
      </w:r>
      <w:r w:rsidR="005B4A2C" w:rsidRPr="00836E75">
        <w:rPr>
          <w:rFonts w:ascii="Times New Roman" w:hAnsi="Times New Roman" w:cs="Times New Roman"/>
        </w:rPr>
        <w:t>). D</w:t>
      </w:r>
      <w:r w:rsidR="009104E4" w:rsidRPr="00836E75">
        <w:rPr>
          <w:rFonts w:ascii="Times New Roman" w:hAnsi="Times New Roman" w:cs="Times New Roman"/>
        </w:rPr>
        <w:t>abei wird die Nebennierenrinde-Hypophysenachse mit Hilfe einer negativen Rückkopplung überprüft.</w:t>
      </w:r>
      <w:r w:rsidR="009104E4" w:rsidRPr="00836E75">
        <w:rPr>
          <w:rFonts w:ascii="Times New Roman" w:hAnsi="Times New Roman" w:cs="Times New Roman"/>
        </w:rPr>
        <w:br/>
        <w:t xml:space="preserve">Des Weiteren lässt sich bei Pferden eine Diagnose über verschiedene Stimulationstest </w:t>
      </w:r>
      <w:r w:rsidR="00665800" w:rsidRPr="00836E75">
        <w:rPr>
          <w:rFonts w:ascii="Times New Roman" w:hAnsi="Times New Roman" w:cs="Times New Roman"/>
        </w:rPr>
        <w:t xml:space="preserve">wie </w:t>
      </w:r>
      <w:r w:rsidR="009104E4" w:rsidRPr="00836E75">
        <w:rPr>
          <w:rFonts w:ascii="Times New Roman" w:hAnsi="Times New Roman" w:cs="Times New Roman"/>
        </w:rPr>
        <w:t>z.B.</w:t>
      </w:r>
      <w:r w:rsidR="00665800" w:rsidRPr="00836E75">
        <w:rPr>
          <w:rFonts w:ascii="Times New Roman" w:hAnsi="Times New Roman" w:cs="Times New Roman"/>
        </w:rPr>
        <w:t xml:space="preserve"> der</w:t>
      </w:r>
      <w:r w:rsidR="009104E4" w:rsidRPr="00836E75">
        <w:rPr>
          <w:rFonts w:ascii="Times New Roman" w:hAnsi="Times New Roman" w:cs="Times New Roman"/>
        </w:rPr>
        <w:t xml:space="preserve"> ACTH-Stimulationstest und TRH-Stimulationstest stellen</w:t>
      </w:r>
      <w:r w:rsidR="00701105" w:rsidRPr="00836E75">
        <w:rPr>
          <w:rFonts w:ascii="Times New Roman" w:hAnsi="Times New Roman" w:cs="Times New Roman"/>
        </w:rPr>
        <w:t>. Die Bestimmung des Cortisol-Basalwertes, der Cortisolkonzentration im Speichel sowie ein Insulin-/ Glukosetoleranztest zeigen noch andere diagnostische Mittel auf.</w:t>
      </w:r>
      <w:r w:rsidR="00C96C91" w:rsidRPr="00836E75">
        <w:rPr>
          <w:rFonts w:ascii="Times New Roman" w:hAnsi="Times New Roman" w:cs="Times New Roman"/>
        </w:rPr>
        <w:t xml:space="preserve"> </w:t>
      </w:r>
      <w:r w:rsidR="00C96C91" w:rsidRPr="00836E75">
        <w:rPr>
          <w:rFonts w:ascii="Times New Roman" w:hAnsi="Times New Roman" w:cs="Times New Roman"/>
          <w:i/>
        </w:rPr>
        <w:t>(Brüns, 2001</w:t>
      </w:r>
      <w:r w:rsidR="00C96C91" w:rsidRPr="00836E75">
        <w:rPr>
          <w:rFonts w:ascii="Times New Roman" w:hAnsi="Times New Roman" w:cs="Times New Roman"/>
        </w:rPr>
        <w:t>)</w:t>
      </w:r>
      <w:r w:rsidR="009104E4" w:rsidRPr="00836E75">
        <w:rPr>
          <w:rFonts w:ascii="Times New Roman" w:hAnsi="Times New Roman" w:cs="Times New Roman"/>
        </w:rPr>
        <w:br/>
      </w:r>
    </w:p>
    <w:p w14:paraId="025C2E2D" w14:textId="028BA070" w:rsidR="00067C6F" w:rsidRPr="00836E75" w:rsidRDefault="00604DFD" w:rsidP="00B07695">
      <w:pPr>
        <w:rPr>
          <w:rFonts w:ascii="Times New Roman" w:hAnsi="Times New Roman" w:cs="Times New Roman"/>
          <w:i/>
        </w:rPr>
      </w:pPr>
      <w:bookmarkStart w:id="2" w:name="_Hlk512505527"/>
      <w:r w:rsidRPr="00836E75">
        <w:rPr>
          <w:rFonts w:ascii="Times New Roman" w:hAnsi="Times New Roman" w:cs="Times New Roman"/>
        </w:rPr>
        <w:lastRenderedPageBreak/>
        <w:t>Und diese Erkrankung zu therapieren kommt ein Dopamintagonisten zum Einsatz. Der Arzneistoff Pergolid fungiert als ein solcher Agonist und hemmt die erhöhte ACTH-Produktion der Hypophyse. Des Weiteren muss Pergolid mit Bedacht dosiert werden, da auch eine zu niedrige ACTH-Produktion Seine Folgen haben kann (Morbus Addison).</w:t>
      </w:r>
      <w:bookmarkEnd w:id="2"/>
      <w:r w:rsidR="00B07695" w:rsidRPr="00836E75">
        <w:rPr>
          <w:rFonts w:ascii="Times New Roman" w:hAnsi="Times New Roman" w:cs="Times New Roman"/>
        </w:rPr>
        <w:t xml:space="preserve"> </w:t>
      </w:r>
      <w:r w:rsidR="00B07695" w:rsidRPr="00836E75">
        <w:rPr>
          <w:rFonts w:ascii="Times New Roman" w:hAnsi="Times New Roman" w:cs="Times New Roman"/>
          <w:i/>
        </w:rPr>
        <w:t>(Die</w:t>
      </w:r>
      <w:r w:rsidR="00A644AB">
        <w:rPr>
          <w:rFonts w:ascii="Times New Roman" w:hAnsi="Times New Roman" w:cs="Times New Roman"/>
          <w:i/>
        </w:rPr>
        <w:t>t</w:t>
      </w:r>
      <w:r w:rsidR="00B07695" w:rsidRPr="00836E75">
        <w:rPr>
          <w:rFonts w:ascii="Times New Roman" w:hAnsi="Times New Roman" w:cs="Times New Roman"/>
          <w:i/>
        </w:rPr>
        <w:t>z und Huskamp, 2005)</w:t>
      </w:r>
    </w:p>
    <w:p w14:paraId="0CEE6BA0" w14:textId="77777777" w:rsidR="00067C6F" w:rsidRPr="00836E75" w:rsidRDefault="00067C6F" w:rsidP="006961FD">
      <w:pPr>
        <w:rPr>
          <w:rFonts w:ascii="Times New Roman" w:hAnsi="Times New Roman" w:cs="Times New Roman"/>
          <w:color w:val="222222"/>
          <w:u w:val="single"/>
        </w:rPr>
      </w:pPr>
    </w:p>
    <w:p w14:paraId="47EC5D26" w14:textId="25641E62" w:rsidR="004B1E96" w:rsidRPr="00836E75" w:rsidRDefault="00067C6F" w:rsidP="006961FD">
      <w:pPr>
        <w:rPr>
          <w:rFonts w:ascii="Times New Roman" w:hAnsi="Times New Roman" w:cs="Times New Roman"/>
          <w:color w:val="222222"/>
          <w:u w:val="single"/>
        </w:rPr>
      </w:pPr>
      <w:r w:rsidRPr="00836E7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3641AF9" wp14:editId="45C961E6">
                <wp:simplePos x="0" y="0"/>
                <wp:positionH relativeFrom="column">
                  <wp:posOffset>-33020</wp:posOffset>
                </wp:positionH>
                <wp:positionV relativeFrom="paragraph">
                  <wp:posOffset>3672205</wp:posOffset>
                </wp:positionV>
                <wp:extent cx="5972175" cy="342900"/>
                <wp:effectExtent l="0" t="0" r="9525" b="0"/>
                <wp:wrapTopAndBottom/>
                <wp:docPr id="4" name="Textfeld 4"/>
                <wp:cNvGraphicFramePr/>
                <a:graphic xmlns:a="http://schemas.openxmlformats.org/drawingml/2006/main">
                  <a:graphicData uri="http://schemas.microsoft.com/office/word/2010/wordprocessingShape">
                    <wps:wsp>
                      <wps:cNvSpPr txBox="1"/>
                      <wps:spPr>
                        <a:xfrm>
                          <a:off x="0" y="0"/>
                          <a:ext cx="5972175" cy="342900"/>
                        </a:xfrm>
                        <a:prstGeom prst="rect">
                          <a:avLst/>
                        </a:prstGeom>
                        <a:solidFill>
                          <a:prstClr val="white"/>
                        </a:solidFill>
                        <a:ln>
                          <a:noFill/>
                        </a:ln>
                      </wps:spPr>
                      <wps:txbx>
                        <w:txbxContent>
                          <w:p w14:paraId="063C3DCD" w14:textId="569A5949" w:rsidR="002B56AC" w:rsidRPr="008033E5" w:rsidRDefault="002B56AC" w:rsidP="002B56AC">
                            <w:pPr>
                              <w:pStyle w:val="Beschriftung"/>
                              <w:rPr>
                                <w:noProof/>
                              </w:rPr>
                            </w:pPr>
                            <w:r>
                              <w:t xml:space="preserve">Abbildung </w:t>
                            </w:r>
                            <w:r w:rsidR="00860F53">
                              <w:fldChar w:fldCharType="begin"/>
                            </w:r>
                            <w:r w:rsidR="00860F53">
                              <w:instrText xml:space="preserve"> SEQ Abbildung \* ARABIC </w:instrText>
                            </w:r>
                            <w:r w:rsidR="00860F53">
                              <w:fldChar w:fldCharType="separate"/>
                            </w:r>
                            <w:r w:rsidR="00A61B6A">
                              <w:rPr>
                                <w:noProof/>
                              </w:rPr>
                              <w:t>3</w:t>
                            </w:r>
                            <w:r w:rsidR="00860F53">
                              <w:rPr>
                                <w:noProof/>
                              </w:rPr>
                              <w:fldChar w:fldCharType="end"/>
                            </w:r>
                            <w:r>
                              <w:t>, Anteil an ECS-positiven Pferden mit klinischen Verdachtssymptomen und Häufigkeit dieser Symptome [Hergestellt von Studenten aus dem Original von Gehrke und Mengeler aus dem Jahr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1AF9" id="Textfeld 4" o:spid="_x0000_s1029" type="#_x0000_t202" style="position:absolute;margin-left:-2.6pt;margin-top:289.15pt;width:470.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" stroked="f">
                <v:textbox inset="0,0,0,0">
                  <w:txbxContent>
                    <w:p w14:paraId="063C3DCD" w14:textId="569A5949" w:rsidR="002B56AC" w:rsidRPr="008033E5" w:rsidRDefault="002B56AC" w:rsidP="002B56AC">
                      <w:pPr>
                        <w:pStyle w:val="Beschriftung"/>
                        <w:rPr>
                          <w:noProof/>
                        </w:rPr>
                      </w:pPr>
                      <w:r>
                        <w:t xml:space="preserve">Abbildung </w:t>
                      </w:r>
                      <w:r w:rsidR="00860F53">
                        <w:fldChar w:fldCharType="begin"/>
                      </w:r>
                      <w:r w:rsidR="00860F53">
                        <w:instrText xml:space="preserve"> SEQ Abbildung \* ARABIC </w:instrText>
                      </w:r>
                      <w:r w:rsidR="00860F53">
                        <w:fldChar w:fldCharType="separate"/>
                      </w:r>
                      <w:r w:rsidR="00A61B6A">
                        <w:rPr>
                          <w:noProof/>
                        </w:rPr>
                        <w:t>3</w:t>
                      </w:r>
                      <w:r w:rsidR="00860F53">
                        <w:rPr>
                          <w:noProof/>
                        </w:rPr>
                        <w:fldChar w:fldCharType="end"/>
                      </w:r>
                      <w:r>
                        <w:t>, Anteil an ECS-positiven Pferden mit klinischen Verdachtssymptomen und Häufigkeit dieser Symptome [Hergestellt von Studenten aus dem Original von Gehrke und Mengeler aus dem Jahr 2015]</w:t>
                      </w:r>
                    </w:p>
                  </w:txbxContent>
                </v:textbox>
                <w10:wrap type="topAndBottom"/>
              </v:shape>
            </w:pict>
          </mc:Fallback>
        </mc:AlternateContent>
      </w:r>
      <w:r w:rsidRPr="00836E75">
        <w:rPr>
          <w:rFonts w:ascii="Times New Roman" w:hAnsi="Times New Roman" w:cs="Times New Roman"/>
          <w:noProof/>
        </w:rPr>
        <w:drawing>
          <wp:anchor distT="0" distB="0" distL="114300" distR="114300" simplePos="0" relativeHeight="251665408" behindDoc="1" locked="0" layoutInCell="1" allowOverlap="1" wp14:anchorId="2D600183" wp14:editId="3FCEAA7E">
            <wp:simplePos x="0" y="0"/>
            <wp:positionH relativeFrom="column">
              <wp:posOffset>-90170</wp:posOffset>
            </wp:positionH>
            <wp:positionV relativeFrom="paragraph">
              <wp:posOffset>0</wp:posOffset>
            </wp:positionV>
            <wp:extent cx="5953125" cy="3533775"/>
            <wp:effectExtent l="0" t="0" r="9525" b="9525"/>
            <wp:wrapTopAndBottom/>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E2D8D16" w14:textId="31A39153" w:rsidR="006961FD" w:rsidRPr="00836E75" w:rsidRDefault="006961FD" w:rsidP="006961FD">
      <w:pPr>
        <w:rPr>
          <w:rFonts w:ascii="Times New Roman" w:hAnsi="Times New Roman" w:cs="Times New Roman"/>
          <w:u w:val="single"/>
        </w:rPr>
      </w:pPr>
      <w:r w:rsidRPr="00836E75">
        <w:rPr>
          <w:rFonts w:ascii="Times New Roman" w:hAnsi="Times New Roman" w:cs="Times New Roman"/>
          <w:u w:val="single"/>
        </w:rPr>
        <w:t>Hyperparathyreoidismus</w:t>
      </w:r>
    </w:p>
    <w:p w14:paraId="69D27527" w14:textId="74BA5AD2" w:rsidR="006961FD" w:rsidRPr="00836E75" w:rsidRDefault="006961FD" w:rsidP="006961FD">
      <w:pPr>
        <w:rPr>
          <w:rFonts w:ascii="Times New Roman" w:hAnsi="Times New Roman" w:cs="Times New Roman"/>
        </w:rPr>
      </w:pPr>
      <w:r w:rsidRPr="00836E75">
        <w:rPr>
          <w:rFonts w:ascii="Times New Roman" w:hAnsi="Times New Roman" w:cs="Times New Roman"/>
        </w:rPr>
        <w:t xml:space="preserve">Bei Pferden </w:t>
      </w:r>
      <w:r w:rsidR="004B1E96" w:rsidRPr="00836E75">
        <w:rPr>
          <w:rFonts w:ascii="Times New Roman" w:hAnsi="Times New Roman" w:cs="Times New Roman"/>
        </w:rPr>
        <w:t>tritt</w:t>
      </w:r>
      <w:r w:rsidRPr="00836E75">
        <w:rPr>
          <w:rFonts w:ascii="Times New Roman" w:hAnsi="Times New Roman" w:cs="Times New Roman"/>
        </w:rPr>
        <w:t xml:space="preserve"> hauptsächlich der ernährungsbedingte, sekundäre Hyperparathyreoidismus </w:t>
      </w:r>
      <w:r w:rsidR="004B1E96" w:rsidRPr="00836E75">
        <w:rPr>
          <w:rFonts w:ascii="Times New Roman" w:hAnsi="Times New Roman" w:cs="Times New Roman"/>
        </w:rPr>
        <w:t>auf</w:t>
      </w:r>
      <w:r w:rsidRPr="00836E75">
        <w:rPr>
          <w:rFonts w:ascii="Times New Roman" w:hAnsi="Times New Roman" w:cs="Times New Roman"/>
        </w:rPr>
        <w:t>. Dabei handelt es sich um eine Skeletterkrankung, die durch ein verschobenes/unausgewogenes Calcium/Phosphor- Verhältnis bedingt ist.</w:t>
      </w:r>
      <w:r w:rsidRPr="00836E75">
        <w:rPr>
          <w:rFonts w:ascii="Times New Roman" w:hAnsi="Times New Roman" w:cs="Times New Roman"/>
        </w:rPr>
        <w:br/>
        <w:t xml:space="preserve">In den meisten Fällen </w:t>
      </w:r>
      <w:r w:rsidR="000468B5" w:rsidRPr="00836E75">
        <w:rPr>
          <w:rFonts w:ascii="Times New Roman" w:hAnsi="Times New Roman" w:cs="Times New Roman"/>
        </w:rPr>
        <w:t>ist der Grund die</w:t>
      </w:r>
      <w:r w:rsidRPr="00836E75">
        <w:rPr>
          <w:rFonts w:ascii="Times New Roman" w:hAnsi="Times New Roman" w:cs="Times New Roman"/>
        </w:rPr>
        <w:t xml:space="preserve"> erhöhte Phosphoraufnahme, </w:t>
      </w:r>
      <w:r w:rsidR="000468B5" w:rsidRPr="00836E75">
        <w:rPr>
          <w:rFonts w:ascii="Times New Roman" w:hAnsi="Times New Roman" w:cs="Times New Roman"/>
        </w:rPr>
        <w:t>die durch</w:t>
      </w:r>
      <w:r w:rsidRPr="00836E75">
        <w:rPr>
          <w:rFonts w:ascii="Times New Roman" w:hAnsi="Times New Roman" w:cs="Times New Roman"/>
        </w:rPr>
        <w:t xml:space="preserve"> falsch</w:t>
      </w:r>
      <w:r w:rsidR="000468B5" w:rsidRPr="00836E75">
        <w:rPr>
          <w:rFonts w:ascii="Times New Roman" w:hAnsi="Times New Roman" w:cs="Times New Roman"/>
        </w:rPr>
        <w:t>e</w:t>
      </w:r>
      <w:r w:rsidRPr="00836E75">
        <w:rPr>
          <w:rFonts w:ascii="Times New Roman" w:hAnsi="Times New Roman" w:cs="Times New Roman"/>
        </w:rPr>
        <w:t xml:space="preserve"> Fütterung</w:t>
      </w:r>
      <w:r w:rsidR="000468B5" w:rsidRPr="00836E75">
        <w:rPr>
          <w:rFonts w:ascii="Times New Roman" w:hAnsi="Times New Roman" w:cs="Times New Roman"/>
        </w:rPr>
        <w:t xml:space="preserve"> zustande kommt</w:t>
      </w:r>
      <w:r w:rsidR="00843801" w:rsidRPr="00836E75">
        <w:rPr>
          <w:rFonts w:ascii="Times New Roman" w:hAnsi="Times New Roman" w:cs="Times New Roman"/>
        </w:rPr>
        <w:t>. Ein Beispiel dafür sind zu hohe Mengen an Weizenkleie.</w:t>
      </w:r>
      <w:r w:rsidR="0047729B" w:rsidRPr="00836E75">
        <w:rPr>
          <w:rFonts w:ascii="Times New Roman" w:hAnsi="Times New Roman" w:cs="Times New Roman"/>
        </w:rPr>
        <w:t xml:space="preserve"> Der </w:t>
      </w:r>
      <w:r w:rsidRPr="00836E75">
        <w:rPr>
          <w:rFonts w:ascii="Times New Roman" w:hAnsi="Times New Roman" w:cs="Times New Roman"/>
        </w:rPr>
        <w:t>Inhaltstoff der Weizenkleie (Phytinsäure) binde</w:t>
      </w:r>
      <w:r w:rsidR="0047729B" w:rsidRPr="00836E75">
        <w:rPr>
          <w:rFonts w:ascii="Times New Roman" w:hAnsi="Times New Roman" w:cs="Times New Roman"/>
        </w:rPr>
        <w:t>t</w:t>
      </w:r>
      <w:r w:rsidRPr="00836E75">
        <w:rPr>
          <w:rFonts w:ascii="Times New Roman" w:hAnsi="Times New Roman" w:cs="Times New Roman"/>
        </w:rPr>
        <w:t xml:space="preserve"> das Calcium und erniedrig</w:t>
      </w:r>
      <w:r w:rsidR="0047729B" w:rsidRPr="00836E75">
        <w:rPr>
          <w:rFonts w:ascii="Times New Roman" w:hAnsi="Times New Roman" w:cs="Times New Roman"/>
        </w:rPr>
        <w:t>t</w:t>
      </w:r>
      <w:r w:rsidRPr="00836E75">
        <w:rPr>
          <w:rFonts w:ascii="Times New Roman" w:hAnsi="Times New Roman" w:cs="Times New Roman"/>
        </w:rPr>
        <w:t xml:space="preserve"> so den Calciumgehalt, eine Hypokalzämie</w:t>
      </w:r>
      <w:r w:rsidR="0047729B" w:rsidRPr="00836E75">
        <w:rPr>
          <w:rFonts w:ascii="Times New Roman" w:hAnsi="Times New Roman" w:cs="Times New Roman"/>
        </w:rPr>
        <w:t xml:space="preserve"> entsteht.</w:t>
      </w:r>
      <w:r w:rsidR="00AF2C2E" w:rsidRPr="00836E75">
        <w:rPr>
          <w:rFonts w:ascii="Times New Roman" w:hAnsi="Times New Roman" w:cs="Times New Roman"/>
        </w:rPr>
        <w:t xml:space="preserve"> </w:t>
      </w:r>
      <w:r w:rsidR="00AF2C2E" w:rsidRPr="00836E75">
        <w:rPr>
          <w:rFonts w:ascii="Times New Roman" w:hAnsi="Times New Roman" w:cs="Times New Roman"/>
          <w:i/>
        </w:rPr>
        <w:t>(</w:t>
      </w:r>
      <w:r w:rsidR="00E028C5" w:rsidRPr="00836E75">
        <w:rPr>
          <w:rFonts w:ascii="Times New Roman" w:hAnsi="Times New Roman" w:cs="Times New Roman"/>
          <w:i/>
        </w:rPr>
        <w:t>Dietz und Huskamp, 2005)</w:t>
      </w:r>
      <w:r w:rsidR="00717ED5" w:rsidRPr="00836E75">
        <w:rPr>
          <w:rFonts w:ascii="Times New Roman" w:hAnsi="Times New Roman" w:cs="Times New Roman"/>
        </w:rPr>
        <w:br/>
      </w:r>
      <w:r w:rsidRPr="00836E75">
        <w:rPr>
          <w:rFonts w:ascii="Times New Roman" w:hAnsi="Times New Roman" w:cs="Times New Roman"/>
        </w:rPr>
        <w:t>Zu den Symptomen gehöre</w:t>
      </w:r>
      <w:r w:rsidR="00B07A86" w:rsidRPr="00836E75">
        <w:rPr>
          <w:rFonts w:ascii="Times New Roman" w:hAnsi="Times New Roman" w:cs="Times New Roman"/>
        </w:rPr>
        <w:t>n</w:t>
      </w:r>
      <w:r w:rsidRPr="00836E75">
        <w:rPr>
          <w:rFonts w:ascii="Times New Roman" w:hAnsi="Times New Roman" w:cs="Times New Roman"/>
        </w:rPr>
        <w:t xml:space="preserve"> beim Pfer</w:t>
      </w:r>
      <w:r w:rsidR="00B07A86" w:rsidRPr="00836E75">
        <w:rPr>
          <w:rFonts w:ascii="Times New Roman" w:hAnsi="Times New Roman" w:cs="Times New Roman"/>
        </w:rPr>
        <w:t>d</w:t>
      </w:r>
      <w:r w:rsidRPr="00836E75">
        <w:rPr>
          <w:rFonts w:ascii="Times New Roman" w:hAnsi="Times New Roman" w:cs="Times New Roman"/>
        </w:rPr>
        <w:t xml:space="preserve"> auf Grund der </w:t>
      </w:r>
      <w:r w:rsidRPr="00836E75">
        <w:rPr>
          <w:rFonts w:ascii="Times New Roman" w:hAnsi="Times New Roman" w:cs="Times New Roman"/>
          <w:bCs/>
        </w:rPr>
        <w:t>Decalcifizierung</w:t>
      </w:r>
      <w:r w:rsidRPr="00836E75">
        <w:rPr>
          <w:rFonts w:ascii="Times New Roman" w:hAnsi="Times New Roman" w:cs="Times New Roman"/>
          <w:bCs/>
          <w:color w:val="343434"/>
        </w:rPr>
        <w:t xml:space="preserve"> </w:t>
      </w:r>
      <w:r w:rsidRPr="00836E75">
        <w:rPr>
          <w:rFonts w:ascii="Times New Roman" w:hAnsi="Times New Roman" w:cs="Times New Roman"/>
        </w:rPr>
        <w:t>Knochenfrakturen, Lockerung der Alveolen, Deformationen von Ober- und Unterkiefer und anderer Schädelknochen.</w:t>
      </w:r>
      <w:r w:rsidRPr="00836E75">
        <w:rPr>
          <w:rFonts w:ascii="Times New Roman" w:hAnsi="Times New Roman" w:cs="Times New Roman"/>
        </w:rPr>
        <w:br/>
        <w:t xml:space="preserve">Mit Hilfe von Laboruntersuchungen </w:t>
      </w:r>
      <w:r w:rsidR="00BF05A0" w:rsidRPr="00836E75">
        <w:rPr>
          <w:rFonts w:ascii="Times New Roman" w:hAnsi="Times New Roman" w:cs="Times New Roman"/>
        </w:rPr>
        <w:t>kann</w:t>
      </w:r>
      <w:r w:rsidRPr="00836E75">
        <w:rPr>
          <w:rFonts w:ascii="Times New Roman" w:hAnsi="Times New Roman" w:cs="Times New Roman"/>
        </w:rPr>
        <w:t xml:space="preserve"> der Calcium-, Phosphat- und der Parathormon Spiegel bestimmt</w:t>
      </w:r>
      <w:r w:rsidR="00BF05A0" w:rsidRPr="00836E75">
        <w:rPr>
          <w:rFonts w:ascii="Times New Roman" w:hAnsi="Times New Roman" w:cs="Times New Roman"/>
        </w:rPr>
        <w:t xml:space="preserve"> werden</w:t>
      </w:r>
      <w:r w:rsidRPr="00836E75">
        <w:rPr>
          <w:rFonts w:ascii="Times New Roman" w:hAnsi="Times New Roman" w:cs="Times New Roman"/>
        </w:rPr>
        <w:t>.</w:t>
      </w:r>
      <w:r w:rsidR="00B07A86" w:rsidRPr="00836E75">
        <w:rPr>
          <w:rFonts w:ascii="Times New Roman" w:hAnsi="Times New Roman" w:cs="Times New Roman"/>
        </w:rPr>
        <w:t xml:space="preserve"> </w:t>
      </w:r>
      <w:r w:rsidRPr="00836E75">
        <w:rPr>
          <w:rFonts w:ascii="Times New Roman" w:hAnsi="Times New Roman" w:cs="Times New Roman"/>
        </w:rPr>
        <w:t>Durch Röntgenuntersuchungen lassen sich unteranderem durch die Krankheit bedingte Knochenbrüche ermitteln.</w:t>
      </w:r>
      <w:r w:rsidR="009E2443" w:rsidRPr="00836E75">
        <w:rPr>
          <w:rFonts w:ascii="Times New Roman" w:hAnsi="Times New Roman" w:cs="Times New Roman"/>
        </w:rPr>
        <w:t xml:space="preserve"> </w:t>
      </w:r>
      <w:r w:rsidR="009E2443" w:rsidRPr="00836E75">
        <w:rPr>
          <w:rFonts w:ascii="Times New Roman" w:hAnsi="Times New Roman" w:cs="Times New Roman"/>
          <w:i/>
        </w:rPr>
        <w:t>(</w:t>
      </w:r>
      <w:r w:rsidR="005C3630" w:rsidRPr="00836E75">
        <w:rPr>
          <w:rFonts w:ascii="Times New Roman" w:hAnsi="Times New Roman" w:cs="Times New Roman"/>
          <w:i/>
        </w:rPr>
        <w:t>Knottenbelt und Pascoe, 2000)</w:t>
      </w:r>
    </w:p>
    <w:p w14:paraId="63A53387" w14:textId="419695CB" w:rsidR="00442D69" w:rsidRPr="00836E75" w:rsidRDefault="00604DFD">
      <w:pPr>
        <w:rPr>
          <w:rFonts w:ascii="Times New Roman" w:hAnsi="Times New Roman" w:cs="Times New Roman"/>
          <w:i/>
        </w:rPr>
      </w:pPr>
      <w:bookmarkStart w:id="3" w:name="_Hlk512505757"/>
      <w:r w:rsidRPr="00836E75">
        <w:rPr>
          <w:rFonts w:ascii="Times New Roman" w:hAnsi="Times New Roman" w:cs="Times New Roman"/>
        </w:rPr>
        <w:t>Bei der Behandlung der betroffenen Pferde ist es lediglich von Nöten eine Futterumstellung durchzuführen um dadurch das Calcium-Phosphor-Angebot zu regulieren und eine Erhöhung des Calciumhaushalts zu gewährleisten.</w:t>
      </w:r>
      <w:r w:rsidR="00B07695" w:rsidRPr="00836E75">
        <w:rPr>
          <w:rFonts w:ascii="Times New Roman" w:hAnsi="Times New Roman" w:cs="Times New Roman"/>
        </w:rPr>
        <w:t xml:space="preserve"> </w:t>
      </w:r>
      <w:r w:rsidR="00B07695" w:rsidRPr="00836E75">
        <w:rPr>
          <w:rFonts w:ascii="Times New Roman" w:hAnsi="Times New Roman" w:cs="Times New Roman"/>
          <w:i/>
        </w:rPr>
        <w:t>(Die</w:t>
      </w:r>
      <w:r w:rsidR="00A644AB">
        <w:rPr>
          <w:rFonts w:ascii="Times New Roman" w:hAnsi="Times New Roman" w:cs="Times New Roman"/>
          <w:i/>
        </w:rPr>
        <w:t>t</w:t>
      </w:r>
      <w:r w:rsidR="00B07695" w:rsidRPr="00836E75">
        <w:rPr>
          <w:rFonts w:ascii="Times New Roman" w:hAnsi="Times New Roman" w:cs="Times New Roman"/>
          <w:i/>
        </w:rPr>
        <w:t>z und Huskamp, 2005)</w:t>
      </w:r>
      <w:bookmarkEnd w:id="3"/>
    </w:p>
    <w:p w14:paraId="3056D0D4" w14:textId="77777777" w:rsidR="000847EF" w:rsidRPr="00836E75" w:rsidRDefault="000847EF">
      <w:pPr>
        <w:rPr>
          <w:rFonts w:ascii="Times New Roman" w:hAnsi="Times New Roman" w:cs="Times New Roman"/>
          <w:i/>
        </w:rPr>
      </w:pPr>
    </w:p>
    <w:p w14:paraId="66915AD1" w14:textId="23824495" w:rsidR="0086188F" w:rsidRPr="00836E75" w:rsidRDefault="001D4919">
      <w:pPr>
        <w:rPr>
          <w:rFonts w:ascii="Times New Roman" w:hAnsi="Times New Roman" w:cs="Times New Roman"/>
          <w:u w:val="single"/>
        </w:rPr>
      </w:pPr>
      <w:r w:rsidRPr="00836E75">
        <w:rPr>
          <w:rFonts w:ascii="Times New Roman" w:hAnsi="Times New Roman" w:cs="Times New Roman"/>
          <w:u w:val="single"/>
        </w:rPr>
        <w:t xml:space="preserve"> </w:t>
      </w:r>
      <w:r w:rsidR="00E708CD" w:rsidRPr="00836E75">
        <w:rPr>
          <w:rFonts w:ascii="Times New Roman" w:hAnsi="Times New Roman" w:cs="Times New Roman"/>
          <w:u w:val="single"/>
        </w:rPr>
        <w:t>Hyperthyreose</w:t>
      </w:r>
    </w:p>
    <w:p w14:paraId="008C4564" w14:textId="77777777" w:rsidR="00C92C08" w:rsidRPr="00836E75" w:rsidRDefault="00C92C08" w:rsidP="00C92C08">
      <w:pPr>
        <w:spacing w:after="0"/>
        <w:rPr>
          <w:rFonts w:ascii="Times New Roman" w:hAnsi="Times New Roman" w:cs="Times New Roman"/>
        </w:rPr>
      </w:pPr>
      <w:r w:rsidRPr="00836E75">
        <w:rPr>
          <w:rFonts w:ascii="Times New Roman" w:hAnsi="Times New Roman" w:cs="Times New Roman"/>
        </w:rPr>
        <w:lastRenderedPageBreak/>
        <w:t xml:space="preserve">Die </w:t>
      </w:r>
      <w:r w:rsidR="00F01F5C" w:rsidRPr="00836E75">
        <w:rPr>
          <w:rFonts w:ascii="Times New Roman" w:hAnsi="Times New Roman" w:cs="Times New Roman"/>
        </w:rPr>
        <w:t xml:space="preserve">Hyperthyreose </w:t>
      </w:r>
      <w:r w:rsidR="00A83037" w:rsidRPr="00836E75">
        <w:rPr>
          <w:rFonts w:ascii="Times New Roman" w:hAnsi="Times New Roman" w:cs="Times New Roman"/>
        </w:rPr>
        <w:t>beim Pferd</w:t>
      </w:r>
      <w:r w:rsidR="00B61D85" w:rsidRPr="00836E75">
        <w:rPr>
          <w:rFonts w:ascii="Times New Roman" w:hAnsi="Times New Roman" w:cs="Times New Roman"/>
        </w:rPr>
        <w:t xml:space="preserve"> ist eine Erkrankung der Schilddrüse</w:t>
      </w:r>
      <w:r w:rsidR="00434018" w:rsidRPr="00836E75">
        <w:rPr>
          <w:rFonts w:ascii="Times New Roman" w:hAnsi="Times New Roman" w:cs="Times New Roman"/>
        </w:rPr>
        <w:t xml:space="preserve"> und</w:t>
      </w:r>
      <w:r w:rsidRPr="00836E75">
        <w:rPr>
          <w:rFonts w:ascii="Times New Roman" w:hAnsi="Times New Roman" w:cs="Times New Roman"/>
        </w:rPr>
        <w:t xml:space="preserve"> weist dasselbe Krankheitsbild wie beim Menschen auf.</w:t>
      </w:r>
      <w:r w:rsidR="00A83037" w:rsidRPr="00836E75">
        <w:rPr>
          <w:rFonts w:ascii="Times New Roman" w:hAnsi="Times New Roman" w:cs="Times New Roman"/>
        </w:rPr>
        <w:t xml:space="preserve"> </w:t>
      </w:r>
      <w:r w:rsidRPr="00836E75">
        <w:rPr>
          <w:rFonts w:ascii="Times New Roman" w:hAnsi="Times New Roman" w:cs="Times New Roman"/>
        </w:rPr>
        <w:t xml:space="preserve"> </w:t>
      </w:r>
    </w:p>
    <w:p w14:paraId="1525AA65" w14:textId="4207CF60" w:rsidR="00276AAB" w:rsidRPr="00836E75" w:rsidRDefault="00C02948" w:rsidP="00C92C08">
      <w:pPr>
        <w:spacing w:after="0"/>
        <w:rPr>
          <w:rFonts w:ascii="Times New Roman" w:hAnsi="Times New Roman" w:cs="Times New Roman"/>
          <w:i/>
        </w:rPr>
      </w:pPr>
      <w:r w:rsidRPr="00836E75">
        <w:rPr>
          <w:rFonts w:ascii="Times New Roman" w:hAnsi="Times New Roman" w:cs="Times New Roman"/>
        </w:rPr>
        <w:t>Zu den Symptomen</w:t>
      </w:r>
      <w:r w:rsidR="00FD7F80" w:rsidRPr="00836E75">
        <w:rPr>
          <w:rFonts w:ascii="Times New Roman" w:hAnsi="Times New Roman" w:cs="Times New Roman"/>
        </w:rPr>
        <w:t xml:space="preserve">, welche insbesondere Pferde </w:t>
      </w:r>
      <w:r w:rsidR="009A547F" w:rsidRPr="00836E75">
        <w:rPr>
          <w:rFonts w:ascii="Times New Roman" w:hAnsi="Times New Roman" w:cs="Times New Roman"/>
        </w:rPr>
        <w:t>häufig zeigen,</w:t>
      </w:r>
      <w:r w:rsidRPr="00836E75">
        <w:rPr>
          <w:rFonts w:ascii="Times New Roman" w:hAnsi="Times New Roman" w:cs="Times New Roman"/>
        </w:rPr>
        <w:t xml:space="preserve"> gehören </w:t>
      </w:r>
      <w:r w:rsidR="00AB12D6" w:rsidRPr="00836E75">
        <w:rPr>
          <w:rFonts w:ascii="Times New Roman" w:hAnsi="Times New Roman" w:cs="Times New Roman"/>
        </w:rPr>
        <w:t>Übererregbarkeit</w:t>
      </w:r>
      <w:r w:rsidRPr="00836E75">
        <w:rPr>
          <w:rFonts w:ascii="Times New Roman" w:hAnsi="Times New Roman" w:cs="Times New Roman"/>
        </w:rPr>
        <w:t xml:space="preserve">, </w:t>
      </w:r>
      <w:r w:rsidR="00416B59" w:rsidRPr="00836E75">
        <w:rPr>
          <w:rFonts w:ascii="Times New Roman" w:hAnsi="Times New Roman" w:cs="Times New Roman"/>
        </w:rPr>
        <w:t>erhöhte Schweißprodu</w:t>
      </w:r>
      <w:r w:rsidR="00B1407B" w:rsidRPr="00836E75">
        <w:rPr>
          <w:rFonts w:ascii="Times New Roman" w:hAnsi="Times New Roman" w:cs="Times New Roman"/>
        </w:rPr>
        <w:t>ktion</w:t>
      </w:r>
      <w:r w:rsidR="00416B59" w:rsidRPr="00836E75">
        <w:rPr>
          <w:rFonts w:ascii="Times New Roman" w:hAnsi="Times New Roman" w:cs="Times New Roman"/>
        </w:rPr>
        <w:t>, Tachykardie, Gewichtsverlust</w:t>
      </w:r>
      <w:r w:rsidR="00AB12D6" w:rsidRPr="00836E75">
        <w:rPr>
          <w:rFonts w:ascii="Times New Roman" w:hAnsi="Times New Roman" w:cs="Times New Roman"/>
        </w:rPr>
        <w:t>, Tach</w:t>
      </w:r>
      <w:r w:rsidR="005259C7" w:rsidRPr="00836E75">
        <w:rPr>
          <w:rFonts w:ascii="Times New Roman" w:hAnsi="Times New Roman" w:cs="Times New Roman"/>
        </w:rPr>
        <w:t>ypn</w:t>
      </w:r>
      <w:r w:rsidR="005E74E7" w:rsidRPr="00836E75">
        <w:rPr>
          <w:rFonts w:ascii="Times New Roman" w:hAnsi="Times New Roman" w:cs="Times New Roman"/>
        </w:rPr>
        <w:t>oe</w:t>
      </w:r>
      <w:r w:rsidR="006C3F1B" w:rsidRPr="00836E75">
        <w:rPr>
          <w:rFonts w:ascii="Times New Roman" w:hAnsi="Times New Roman" w:cs="Times New Roman"/>
        </w:rPr>
        <w:t>, Leistungsintoleranz</w:t>
      </w:r>
      <w:r w:rsidR="008F647F" w:rsidRPr="00836E75">
        <w:rPr>
          <w:rFonts w:ascii="Times New Roman" w:hAnsi="Times New Roman" w:cs="Times New Roman"/>
        </w:rPr>
        <w:t>, Polyphagie, Unruhe</w:t>
      </w:r>
      <w:r w:rsidR="00D2217D" w:rsidRPr="00836E75">
        <w:rPr>
          <w:rFonts w:ascii="Times New Roman" w:hAnsi="Times New Roman" w:cs="Times New Roman"/>
        </w:rPr>
        <w:t xml:space="preserve"> und eine</w:t>
      </w:r>
      <w:r w:rsidR="00967B9C" w:rsidRPr="00836E75">
        <w:rPr>
          <w:rFonts w:ascii="Times New Roman" w:hAnsi="Times New Roman" w:cs="Times New Roman"/>
        </w:rPr>
        <w:t xml:space="preserve"> erhöhte Stoffwechselrat</w:t>
      </w:r>
      <w:r w:rsidR="00C92C08" w:rsidRPr="00836E75">
        <w:rPr>
          <w:rFonts w:ascii="Times New Roman" w:hAnsi="Times New Roman" w:cs="Times New Roman"/>
        </w:rPr>
        <w:t>e</w:t>
      </w:r>
      <w:r w:rsidR="00D2217D" w:rsidRPr="00836E75">
        <w:rPr>
          <w:rFonts w:ascii="Times New Roman" w:hAnsi="Times New Roman" w:cs="Times New Roman"/>
        </w:rPr>
        <w:t>.</w:t>
      </w:r>
      <w:r w:rsidR="002F67A7" w:rsidRPr="00836E75">
        <w:rPr>
          <w:rFonts w:ascii="Times New Roman" w:hAnsi="Times New Roman" w:cs="Times New Roman"/>
        </w:rPr>
        <w:t xml:space="preserve"> </w:t>
      </w:r>
      <w:r w:rsidR="002F67A7" w:rsidRPr="00836E75">
        <w:rPr>
          <w:rFonts w:ascii="Times New Roman" w:hAnsi="Times New Roman" w:cs="Times New Roman"/>
          <w:i/>
        </w:rPr>
        <w:t xml:space="preserve">(Aumer, </w:t>
      </w:r>
      <w:r w:rsidR="005212F1" w:rsidRPr="00836E75">
        <w:rPr>
          <w:rFonts w:ascii="Times New Roman" w:hAnsi="Times New Roman" w:cs="Times New Roman"/>
          <w:i/>
        </w:rPr>
        <w:t>2011)</w:t>
      </w:r>
      <w:r w:rsidR="001A4E2D" w:rsidRPr="00836E75">
        <w:rPr>
          <w:rFonts w:ascii="Times New Roman" w:hAnsi="Times New Roman" w:cs="Times New Roman"/>
        </w:rPr>
        <w:br/>
      </w:r>
      <w:proofErr w:type="gramStart"/>
      <w:r w:rsidR="00395382" w:rsidRPr="00836E75">
        <w:rPr>
          <w:rFonts w:ascii="Times New Roman" w:hAnsi="Times New Roman" w:cs="Times New Roman"/>
        </w:rPr>
        <w:t>Insbesondere</w:t>
      </w:r>
      <w:proofErr w:type="gramEnd"/>
      <w:r w:rsidR="00395382" w:rsidRPr="00836E75">
        <w:rPr>
          <w:rFonts w:ascii="Times New Roman" w:hAnsi="Times New Roman" w:cs="Times New Roman"/>
        </w:rPr>
        <w:t xml:space="preserve"> </w:t>
      </w:r>
      <w:r w:rsidR="0068483A" w:rsidRPr="00836E75">
        <w:rPr>
          <w:rFonts w:ascii="Times New Roman" w:hAnsi="Times New Roman" w:cs="Times New Roman"/>
        </w:rPr>
        <w:t>Vollblut</w:t>
      </w:r>
      <w:r w:rsidR="00395382" w:rsidRPr="00836E75">
        <w:rPr>
          <w:rFonts w:ascii="Times New Roman" w:hAnsi="Times New Roman" w:cs="Times New Roman"/>
        </w:rPr>
        <w:t>pferd</w:t>
      </w:r>
      <w:r w:rsidR="001A4E2D" w:rsidRPr="00836E75">
        <w:rPr>
          <w:rFonts w:ascii="Times New Roman" w:hAnsi="Times New Roman" w:cs="Times New Roman"/>
        </w:rPr>
        <w:t xml:space="preserve"> und Trabern</w:t>
      </w:r>
      <w:r w:rsidR="00395382" w:rsidRPr="00836E75">
        <w:rPr>
          <w:rFonts w:ascii="Times New Roman" w:hAnsi="Times New Roman" w:cs="Times New Roman"/>
        </w:rPr>
        <w:t xml:space="preserve"> </w:t>
      </w:r>
      <w:r w:rsidR="002F6AC0" w:rsidRPr="00836E75">
        <w:rPr>
          <w:rFonts w:ascii="Times New Roman" w:hAnsi="Times New Roman" w:cs="Times New Roman"/>
        </w:rPr>
        <w:t xml:space="preserve">zeigen ohne </w:t>
      </w:r>
      <w:r w:rsidR="00BC578E" w:rsidRPr="00836E75">
        <w:rPr>
          <w:rFonts w:ascii="Times New Roman" w:hAnsi="Times New Roman" w:cs="Times New Roman"/>
        </w:rPr>
        <w:t>Vergrößerung</w:t>
      </w:r>
      <w:r w:rsidR="002F6AC0" w:rsidRPr="00836E75">
        <w:rPr>
          <w:rFonts w:ascii="Times New Roman" w:hAnsi="Times New Roman" w:cs="Times New Roman"/>
        </w:rPr>
        <w:t xml:space="preserve"> der Schilddrüse</w:t>
      </w:r>
      <w:r w:rsidR="00A60882" w:rsidRPr="00836E75">
        <w:rPr>
          <w:rFonts w:ascii="Times New Roman" w:hAnsi="Times New Roman" w:cs="Times New Roman"/>
        </w:rPr>
        <w:t xml:space="preserve"> eine subklinische </w:t>
      </w:r>
      <w:r w:rsidR="00061697" w:rsidRPr="00836E75">
        <w:rPr>
          <w:rFonts w:ascii="Times New Roman" w:hAnsi="Times New Roman" w:cs="Times New Roman"/>
        </w:rPr>
        <w:t>Hyperthyreose</w:t>
      </w:r>
      <w:r w:rsidR="008C5C2A" w:rsidRPr="00836E75">
        <w:rPr>
          <w:rFonts w:ascii="Times New Roman" w:hAnsi="Times New Roman" w:cs="Times New Roman"/>
        </w:rPr>
        <w:t>.</w:t>
      </w:r>
      <w:r w:rsidR="00061697" w:rsidRPr="00836E75">
        <w:rPr>
          <w:rFonts w:ascii="Times New Roman" w:hAnsi="Times New Roman" w:cs="Times New Roman"/>
        </w:rPr>
        <w:t xml:space="preserve"> </w:t>
      </w:r>
      <w:r w:rsidR="008C5C2A" w:rsidRPr="00836E75">
        <w:rPr>
          <w:rFonts w:ascii="Times New Roman" w:hAnsi="Times New Roman" w:cs="Times New Roman"/>
        </w:rPr>
        <w:t>D</w:t>
      </w:r>
      <w:r w:rsidR="00061697" w:rsidRPr="00836E75">
        <w:rPr>
          <w:rFonts w:ascii="Times New Roman" w:hAnsi="Times New Roman" w:cs="Times New Roman"/>
        </w:rPr>
        <w:t xml:space="preserve">ieses äußert sich in Form von </w:t>
      </w:r>
      <w:r w:rsidR="00BC578E" w:rsidRPr="00836E75">
        <w:rPr>
          <w:rFonts w:ascii="Times New Roman" w:hAnsi="Times New Roman" w:cs="Times New Roman"/>
        </w:rPr>
        <w:t>Herzrhythmusstörungen, Tachykardie und Nervosität</w:t>
      </w:r>
      <w:r w:rsidR="0074765D" w:rsidRPr="00836E75">
        <w:rPr>
          <w:rFonts w:ascii="Times New Roman" w:hAnsi="Times New Roman" w:cs="Times New Roman"/>
        </w:rPr>
        <w:t>.</w:t>
      </w:r>
      <w:r w:rsidR="00717ED5" w:rsidRPr="00836E75">
        <w:rPr>
          <w:rFonts w:ascii="Times New Roman" w:hAnsi="Times New Roman" w:cs="Times New Roman"/>
          <w:color w:val="FF0000"/>
        </w:rPr>
        <w:br/>
      </w:r>
      <w:r w:rsidR="00327158" w:rsidRPr="00836E75">
        <w:rPr>
          <w:rFonts w:ascii="Times New Roman" w:hAnsi="Times New Roman" w:cs="Times New Roman"/>
        </w:rPr>
        <w:t>Eine Diagnose lässt sich zum einen auf</w:t>
      </w:r>
      <w:r w:rsidR="00FC7312" w:rsidRPr="00836E75">
        <w:rPr>
          <w:rFonts w:ascii="Times New Roman" w:hAnsi="Times New Roman" w:cs="Times New Roman"/>
        </w:rPr>
        <w:t>g</w:t>
      </w:r>
      <w:r w:rsidR="00327158" w:rsidRPr="00836E75">
        <w:rPr>
          <w:rFonts w:ascii="Times New Roman" w:hAnsi="Times New Roman" w:cs="Times New Roman"/>
        </w:rPr>
        <w:t xml:space="preserve">rund der </w:t>
      </w:r>
      <w:r w:rsidR="00144C69" w:rsidRPr="00836E75">
        <w:rPr>
          <w:rFonts w:ascii="Times New Roman" w:hAnsi="Times New Roman" w:cs="Times New Roman"/>
        </w:rPr>
        <w:t xml:space="preserve">klinischen </w:t>
      </w:r>
      <w:r w:rsidR="004F01A1" w:rsidRPr="00836E75">
        <w:rPr>
          <w:rFonts w:ascii="Times New Roman" w:hAnsi="Times New Roman" w:cs="Times New Roman"/>
        </w:rPr>
        <w:t>Symptome</w:t>
      </w:r>
      <w:r w:rsidR="00144C69" w:rsidRPr="00836E75">
        <w:rPr>
          <w:rFonts w:ascii="Times New Roman" w:hAnsi="Times New Roman" w:cs="Times New Roman"/>
        </w:rPr>
        <w:t xml:space="preserve">, aber auch durch einen Serumtest stellen, bei dem die </w:t>
      </w:r>
      <w:r w:rsidR="00181FCC" w:rsidRPr="00836E75">
        <w:rPr>
          <w:rFonts w:ascii="Times New Roman" w:hAnsi="Times New Roman" w:cs="Times New Roman"/>
        </w:rPr>
        <w:t>Thyroidhormonkonzentration überprüft wird</w:t>
      </w:r>
      <w:r w:rsidR="00181FCC" w:rsidRPr="00836E75">
        <w:rPr>
          <w:rFonts w:ascii="Times New Roman" w:hAnsi="Times New Roman" w:cs="Times New Roman"/>
          <w:i/>
        </w:rPr>
        <w:t>.</w:t>
      </w:r>
      <w:bookmarkStart w:id="4" w:name="_Hlk511860000"/>
      <w:r w:rsidR="00F71967" w:rsidRPr="00836E75">
        <w:rPr>
          <w:rFonts w:ascii="Times New Roman" w:hAnsi="Times New Roman" w:cs="Times New Roman"/>
          <w:i/>
        </w:rPr>
        <w:t xml:space="preserve"> </w:t>
      </w:r>
      <w:r w:rsidR="00107891" w:rsidRPr="00836E75">
        <w:rPr>
          <w:rFonts w:ascii="Times New Roman" w:hAnsi="Times New Roman" w:cs="Times New Roman"/>
          <w:i/>
        </w:rPr>
        <w:t>(</w:t>
      </w:r>
      <w:r w:rsidR="002E34A3" w:rsidRPr="00836E75">
        <w:rPr>
          <w:rFonts w:ascii="Times New Roman" w:hAnsi="Times New Roman" w:cs="Times New Roman"/>
          <w:i/>
        </w:rPr>
        <w:t>Dietz und Huskamp, 2005)</w:t>
      </w:r>
    </w:p>
    <w:p w14:paraId="40AB5D6F" w14:textId="2F08FF2F" w:rsidR="00604DFD" w:rsidRPr="00836E75" w:rsidRDefault="00604DFD" w:rsidP="00C92C08">
      <w:pPr>
        <w:spacing w:after="0"/>
        <w:rPr>
          <w:rFonts w:ascii="Times New Roman" w:hAnsi="Times New Roman" w:cs="Times New Roman"/>
          <w:i/>
        </w:rPr>
      </w:pPr>
    </w:p>
    <w:p w14:paraId="6307C4C1" w14:textId="77777777" w:rsidR="00604DFD" w:rsidRPr="00836E75" w:rsidRDefault="00604DFD" w:rsidP="00604DFD">
      <w:pPr>
        <w:pStyle w:val="Text"/>
        <w:rPr>
          <w:rFonts w:ascii="Times New Roman" w:hAnsi="Times New Roman" w:cs="Times New Roman"/>
        </w:rPr>
      </w:pPr>
      <w:bookmarkStart w:id="5" w:name="_Hlk512505671"/>
      <w:r w:rsidRPr="00836E75">
        <w:rPr>
          <w:rFonts w:ascii="Times New Roman" w:hAnsi="Times New Roman" w:cs="Times New Roman"/>
        </w:rPr>
        <w:t>Die therapeutischen Maßnahmen bei einer Überfunktion beruhen im Grunde drauf die übermäßige Synthese der Schilddrüsenhormone zu hemmen.</w:t>
      </w:r>
    </w:p>
    <w:p w14:paraId="52F8571B" w14:textId="48FD73ED" w:rsidR="000847EF" w:rsidRPr="00836E75" w:rsidRDefault="00604DFD" w:rsidP="000847EF">
      <w:pPr>
        <w:rPr>
          <w:rFonts w:ascii="Times New Roman" w:hAnsi="Times New Roman" w:cs="Times New Roman"/>
          <w:i/>
        </w:rPr>
      </w:pPr>
      <w:r w:rsidRPr="00836E75">
        <w:rPr>
          <w:rFonts w:ascii="Times New Roman" w:hAnsi="Times New Roman" w:cs="Times New Roman"/>
        </w:rPr>
        <w:t xml:space="preserve">Zur Hemmung der Synthese gibt es zwei Optionen. Eine Möglichkeit dies zu erreichen ist ein chirurgischer Eingriff, bei dem es zur Entfernung des betroffenen Schilddrüsenlappens oder der gesamten </w:t>
      </w:r>
      <w:r w:rsidRPr="00836E75">
        <w:rPr>
          <w:rFonts w:ascii="Times New Roman" w:hAnsi="Times New Roman" w:cs="Times New Roman"/>
          <w:lang w:val="nl-NL"/>
        </w:rPr>
        <w:t>Schilddr</w:t>
      </w:r>
      <w:r w:rsidRPr="00836E75">
        <w:rPr>
          <w:rFonts w:ascii="Times New Roman" w:hAnsi="Times New Roman" w:cs="Times New Roman"/>
        </w:rPr>
        <w:t>üse kommt. Des Weiteren kann man dieses Ziel ebenso medikamentös durch orale Verabreichung von Thyreostatika erreichen.</w:t>
      </w:r>
      <w:r w:rsidR="000847EF" w:rsidRPr="00836E75">
        <w:rPr>
          <w:rFonts w:ascii="Times New Roman" w:hAnsi="Times New Roman" w:cs="Times New Roman"/>
        </w:rPr>
        <w:t xml:space="preserve"> </w:t>
      </w:r>
      <w:r w:rsidR="000847EF" w:rsidRPr="00836E75">
        <w:rPr>
          <w:rFonts w:ascii="Times New Roman" w:hAnsi="Times New Roman" w:cs="Times New Roman"/>
          <w:i/>
        </w:rPr>
        <w:t>(Die</w:t>
      </w:r>
      <w:r w:rsidR="00A644AB">
        <w:rPr>
          <w:rFonts w:ascii="Times New Roman" w:hAnsi="Times New Roman" w:cs="Times New Roman"/>
          <w:i/>
        </w:rPr>
        <w:t>t</w:t>
      </w:r>
      <w:r w:rsidR="000847EF" w:rsidRPr="00836E75">
        <w:rPr>
          <w:rFonts w:ascii="Times New Roman" w:hAnsi="Times New Roman" w:cs="Times New Roman"/>
          <w:i/>
        </w:rPr>
        <w:t>z und Huskamp, 2005)</w:t>
      </w:r>
    </w:p>
    <w:p w14:paraId="3C140BDC" w14:textId="0D961D8D" w:rsidR="00604DFD" w:rsidRPr="00836E75" w:rsidRDefault="00604DFD" w:rsidP="00604DFD">
      <w:pPr>
        <w:pStyle w:val="Text"/>
        <w:rPr>
          <w:rFonts w:ascii="Times New Roman" w:hAnsi="Times New Roman" w:cs="Times New Roman"/>
        </w:rPr>
      </w:pPr>
    </w:p>
    <w:bookmarkEnd w:id="5"/>
    <w:p w14:paraId="073267D9" w14:textId="77777777" w:rsidR="00604DFD" w:rsidRPr="00836E75" w:rsidRDefault="00604DFD" w:rsidP="00C92C08">
      <w:pPr>
        <w:spacing w:after="0"/>
        <w:rPr>
          <w:rFonts w:ascii="Times New Roman" w:hAnsi="Times New Roman" w:cs="Times New Roman"/>
        </w:rPr>
      </w:pPr>
    </w:p>
    <w:bookmarkEnd w:id="4"/>
    <w:p w14:paraId="530EAD33" w14:textId="578DD322" w:rsidR="00596A4D" w:rsidRPr="00836E75" w:rsidRDefault="00817103">
      <w:pPr>
        <w:rPr>
          <w:rFonts w:ascii="Times New Roman" w:hAnsi="Times New Roman" w:cs="Times New Roman"/>
          <w:u w:val="single"/>
        </w:rPr>
      </w:pPr>
      <w:r w:rsidRPr="00836E75">
        <w:rPr>
          <w:rFonts w:ascii="Times New Roman" w:hAnsi="Times New Roman" w:cs="Times New Roman"/>
          <w:u w:val="single"/>
        </w:rPr>
        <w:t>Hypothyreose</w:t>
      </w:r>
    </w:p>
    <w:p w14:paraId="615FDC5F" w14:textId="7E53CC84" w:rsidR="005B4DE5" w:rsidRPr="00836E75" w:rsidRDefault="001072D1" w:rsidP="005B4DE5">
      <w:pPr>
        <w:spacing w:after="0"/>
        <w:rPr>
          <w:rFonts w:ascii="Times New Roman" w:hAnsi="Times New Roman" w:cs="Times New Roman"/>
          <w:i/>
        </w:rPr>
      </w:pPr>
      <w:r w:rsidRPr="00836E75">
        <w:rPr>
          <w:rFonts w:ascii="Times New Roman" w:hAnsi="Times New Roman" w:cs="Times New Roman"/>
        </w:rPr>
        <w:t xml:space="preserve">Die </w:t>
      </w:r>
      <w:r w:rsidR="008F2941" w:rsidRPr="00836E75">
        <w:rPr>
          <w:rFonts w:ascii="Times New Roman" w:hAnsi="Times New Roman" w:cs="Times New Roman"/>
        </w:rPr>
        <w:t xml:space="preserve">Hypothyreose </w:t>
      </w:r>
      <w:r w:rsidR="004C3EA6" w:rsidRPr="00836E75">
        <w:rPr>
          <w:rFonts w:ascii="Times New Roman" w:hAnsi="Times New Roman" w:cs="Times New Roman"/>
        </w:rPr>
        <w:t>ist der Gegenspieler</w:t>
      </w:r>
      <w:r w:rsidR="0082262A" w:rsidRPr="00836E75">
        <w:rPr>
          <w:rFonts w:ascii="Times New Roman" w:hAnsi="Times New Roman" w:cs="Times New Roman"/>
        </w:rPr>
        <w:t xml:space="preserve"> </w:t>
      </w:r>
      <w:r w:rsidR="004C3EA6" w:rsidRPr="00836E75">
        <w:rPr>
          <w:rFonts w:ascii="Times New Roman" w:hAnsi="Times New Roman" w:cs="Times New Roman"/>
        </w:rPr>
        <w:t>der Hyperthyreose, somit handelt es</w:t>
      </w:r>
      <w:r w:rsidR="007B752D" w:rsidRPr="00836E75">
        <w:rPr>
          <w:rFonts w:ascii="Times New Roman" w:hAnsi="Times New Roman" w:cs="Times New Roman"/>
        </w:rPr>
        <w:t xml:space="preserve"> sich auch hier um die gleiche</w:t>
      </w:r>
      <w:r w:rsidR="00C92C08" w:rsidRPr="00836E75">
        <w:rPr>
          <w:rFonts w:ascii="Times New Roman" w:hAnsi="Times New Roman" w:cs="Times New Roman"/>
        </w:rPr>
        <w:t>n Krankheitsauslöser</w:t>
      </w:r>
      <w:r w:rsidR="007B752D" w:rsidRPr="00836E75">
        <w:rPr>
          <w:rFonts w:ascii="Times New Roman" w:hAnsi="Times New Roman" w:cs="Times New Roman"/>
        </w:rPr>
        <w:t xml:space="preserve"> wie bei der Hypothyreose des </w:t>
      </w:r>
      <w:r w:rsidR="003F1923" w:rsidRPr="00836E75">
        <w:rPr>
          <w:rFonts w:ascii="Times New Roman" w:hAnsi="Times New Roman" w:cs="Times New Roman"/>
        </w:rPr>
        <w:t>Menschen</w:t>
      </w:r>
      <w:r w:rsidR="007B752D" w:rsidRPr="00836E75">
        <w:rPr>
          <w:rFonts w:ascii="Times New Roman" w:hAnsi="Times New Roman" w:cs="Times New Roman"/>
        </w:rPr>
        <w:t>.</w:t>
      </w:r>
      <w:r w:rsidR="004C3EA6" w:rsidRPr="00836E75">
        <w:rPr>
          <w:rFonts w:ascii="Times New Roman" w:hAnsi="Times New Roman" w:cs="Times New Roman"/>
        </w:rPr>
        <w:t xml:space="preserve"> </w:t>
      </w:r>
      <w:r w:rsidR="00CE3E32" w:rsidRPr="00836E75">
        <w:rPr>
          <w:rFonts w:ascii="Times New Roman" w:hAnsi="Times New Roman" w:cs="Times New Roman"/>
        </w:rPr>
        <w:t>Häufig kommt diese Krankheit bei Fohlen vor, w</w:t>
      </w:r>
      <w:r w:rsidR="00F94CA7" w:rsidRPr="00836E75">
        <w:rPr>
          <w:rFonts w:ascii="Times New Roman" w:hAnsi="Times New Roman" w:cs="Times New Roman"/>
        </w:rPr>
        <w:t>elche Entwicklungsstörrungen nach</w:t>
      </w:r>
      <w:r w:rsidR="00A14373" w:rsidRPr="00836E75">
        <w:rPr>
          <w:rFonts w:ascii="Times New Roman" w:hAnsi="Times New Roman" w:cs="Times New Roman"/>
        </w:rPr>
        <w:t xml:space="preserve"> </w:t>
      </w:r>
      <w:r w:rsidR="00F94CA7" w:rsidRPr="00836E75">
        <w:rPr>
          <w:rFonts w:ascii="Times New Roman" w:hAnsi="Times New Roman" w:cs="Times New Roman"/>
        </w:rPr>
        <w:t>sich</w:t>
      </w:r>
      <w:r w:rsidR="00A14373" w:rsidRPr="00836E75">
        <w:rPr>
          <w:rFonts w:ascii="Times New Roman" w:hAnsi="Times New Roman" w:cs="Times New Roman"/>
        </w:rPr>
        <w:t xml:space="preserve"> </w:t>
      </w:r>
      <w:r w:rsidR="00F94CA7" w:rsidRPr="00836E75">
        <w:rPr>
          <w:rFonts w:ascii="Times New Roman" w:hAnsi="Times New Roman" w:cs="Times New Roman"/>
        </w:rPr>
        <w:t>ziehen</w:t>
      </w:r>
      <w:r w:rsidR="00FB60DA" w:rsidRPr="00836E75">
        <w:rPr>
          <w:rFonts w:ascii="Times New Roman" w:hAnsi="Times New Roman" w:cs="Times New Roman"/>
        </w:rPr>
        <w:t>.</w:t>
      </w:r>
      <w:r w:rsidR="00717ED5" w:rsidRPr="00836E75">
        <w:rPr>
          <w:rFonts w:ascii="Times New Roman" w:hAnsi="Times New Roman" w:cs="Times New Roman"/>
        </w:rPr>
        <w:br/>
      </w:r>
      <w:r w:rsidR="0011233A" w:rsidRPr="00836E75">
        <w:rPr>
          <w:rFonts w:ascii="Times New Roman" w:hAnsi="Times New Roman" w:cs="Times New Roman"/>
        </w:rPr>
        <w:t xml:space="preserve">Bei Fohlen zeigen sich </w:t>
      </w:r>
      <w:r w:rsidR="00D811CF" w:rsidRPr="00836E75">
        <w:rPr>
          <w:rFonts w:ascii="Times New Roman" w:hAnsi="Times New Roman" w:cs="Times New Roman"/>
        </w:rPr>
        <w:t xml:space="preserve">die Symptome </w:t>
      </w:r>
      <w:r w:rsidR="0011233A" w:rsidRPr="00836E75">
        <w:rPr>
          <w:rFonts w:ascii="Times New Roman" w:hAnsi="Times New Roman" w:cs="Times New Roman"/>
        </w:rPr>
        <w:t>in Form von</w:t>
      </w:r>
      <w:r w:rsidR="00163B2C" w:rsidRPr="00836E75">
        <w:rPr>
          <w:rFonts w:ascii="Times New Roman" w:hAnsi="Times New Roman" w:cs="Times New Roman"/>
        </w:rPr>
        <w:t xml:space="preserve"> Totgeburten,</w:t>
      </w:r>
      <w:r w:rsidR="00D811CF" w:rsidRPr="00836E75">
        <w:rPr>
          <w:rFonts w:ascii="Times New Roman" w:hAnsi="Times New Roman" w:cs="Times New Roman"/>
        </w:rPr>
        <w:t xml:space="preserve"> Haarwachstumsstörrungen</w:t>
      </w:r>
      <w:r w:rsidR="00163B2C" w:rsidRPr="00836E75">
        <w:rPr>
          <w:rFonts w:ascii="Times New Roman" w:hAnsi="Times New Roman" w:cs="Times New Roman"/>
        </w:rPr>
        <w:t xml:space="preserve">, allgemeine </w:t>
      </w:r>
      <w:r w:rsidR="00281C97" w:rsidRPr="00836E75">
        <w:rPr>
          <w:rFonts w:ascii="Times New Roman" w:hAnsi="Times New Roman" w:cs="Times New Roman"/>
        </w:rPr>
        <w:t>Lethargie</w:t>
      </w:r>
      <w:r w:rsidR="00163B2C" w:rsidRPr="00836E75">
        <w:rPr>
          <w:rFonts w:ascii="Times New Roman" w:hAnsi="Times New Roman" w:cs="Times New Roman"/>
        </w:rPr>
        <w:t xml:space="preserve">, sowie </w:t>
      </w:r>
      <w:r w:rsidR="00C647DD" w:rsidRPr="00836E75">
        <w:rPr>
          <w:rFonts w:ascii="Times New Roman" w:hAnsi="Times New Roman" w:cs="Times New Roman"/>
        </w:rPr>
        <w:t>Ödeme an den Hintergliedmaßen</w:t>
      </w:r>
      <w:r w:rsidR="001E751E" w:rsidRPr="00836E75">
        <w:rPr>
          <w:rFonts w:ascii="Times New Roman" w:hAnsi="Times New Roman" w:cs="Times New Roman"/>
        </w:rPr>
        <w:t>,</w:t>
      </w:r>
      <w:r w:rsidR="00B2477D" w:rsidRPr="00836E75">
        <w:rPr>
          <w:rFonts w:ascii="Times New Roman" w:hAnsi="Times New Roman" w:cs="Times New Roman"/>
        </w:rPr>
        <w:t xml:space="preserve"> langes Haarkleid, schwache Muskelbildung und</w:t>
      </w:r>
      <w:r w:rsidR="00C46B93" w:rsidRPr="00836E75">
        <w:rPr>
          <w:rFonts w:ascii="Times New Roman" w:hAnsi="Times New Roman" w:cs="Times New Roman"/>
        </w:rPr>
        <w:t xml:space="preserve"> Verzögerung der Ossifikation</w:t>
      </w:r>
      <w:r w:rsidR="00A428FE" w:rsidRPr="00836E75">
        <w:rPr>
          <w:rFonts w:ascii="Times New Roman" w:hAnsi="Times New Roman" w:cs="Times New Roman"/>
        </w:rPr>
        <w:t>, welche zu Knochenläsionen führen kann</w:t>
      </w:r>
      <w:r w:rsidR="001C200E" w:rsidRPr="00836E75">
        <w:rPr>
          <w:rFonts w:ascii="Times New Roman" w:hAnsi="Times New Roman" w:cs="Times New Roman"/>
        </w:rPr>
        <w:t>.</w:t>
      </w:r>
      <w:r w:rsidR="001C200E" w:rsidRPr="00836E75">
        <w:rPr>
          <w:rFonts w:ascii="Times New Roman" w:hAnsi="Times New Roman" w:cs="Times New Roman"/>
        </w:rPr>
        <w:br/>
        <w:t>Bei älteren Tieren</w:t>
      </w:r>
      <w:r w:rsidR="00DB0349" w:rsidRPr="00836E75">
        <w:rPr>
          <w:rFonts w:ascii="Times New Roman" w:hAnsi="Times New Roman" w:cs="Times New Roman"/>
        </w:rPr>
        <w:t xml:space="preserve"> l</w:t>
      </w:r>
      <w:r w:rsidR="00C17E06" w:rsidRPr="00836E75">
        <w:rPr>
          <w:rFonts w:ascii="Times New Roman" w:hAnsi="Times New Roman" w:cs="Times New Roman"/>
        </w:rPr>
        <w:t>a</w:t>
      </w:r>
      <w:r w:rsidR="00DB0349" w:rsidRPr="00836E75">
        <w:rPr>
          <w:rFonts w:ascii="Times New Roman" w:hAnsi="Times New Roman" w:cs="Times New Roman"/>
        </w:rPr>
        <w:t xml:space="preserve">ssen sich nur </w:t>
      </w:r>
      <w:r w:rsidR="00C17E06" w:rsidRPr="00836E75">
        <w:rPr>
          <w:rFonts w:ascii="Times New Roman" w:hAnsi="Times New Roman" w:cs="Times New Roman"/>
        </w:rPr>
        <w:t>schwer</w:t>
      </w:r>
      <w:r w:rsidR="00DB0349" w:rsidRPr="00836E75">
        <w:rPr>
          <w:rFonts w:ascii="Times New Roman" w:hAnsi="Times New Roman" w:cs="Times New Roman"/>
        </w:rPr>
        <w:t xml:space="preserve"> klinische Symptome feststellen</w:t>
      </w:r>
      <w:r w:rsidR="00DC0BF9" w:rsidRPr="00836E75">
        <w:rPr>
          <w:rFonts w:ascii="Times New Roman" w:hAnsi="Times New Roman" w:cs="Times New Roman"/>
        </w:rPr>
        <w:t>.</w:t>
      </w:r>
      <w:r w:rsidR="00C17E06" w:rsidRPr="00836E75">
        <w:rPr>
          <w:rFonts w:ascii="Times New Roman" w:hAnsi="Times New Roman" w:cs="Times New Roman"/>
        </w:rPr>
        <w:t xml:space="preserve"> </w:t>
      </w:r>
      <w:r w:rsidR="00DC0BF9" w:rsidRPr="00836E75">
        <w:rPr>
          <w:rFonts w:ascii="Times New Roman" w:hAnsi="Times New Roman" w:cs="Times New Roman"/>
        </w:rPr>
        <w:t>J</w:t>
      </w:r>
      <w:r w:rsidR="00B17226" w:rsidRPr="00836E75">
        <w:rPr>
          <w:rFonts w:ascii="Times New Roman" w:hAnsi="Times New Roman" w:cs="Times New Roman"/>
        </w:rPr>
        <w:t xml:space="preserve">edoch lässt es sich in manchen Fällen anhand von </w:t>
      </w:r>
      <w:r w:rsidR="00661409" w:rsidRPr="00836E75">
        <w:rPr>
          <w:rFonts w:ascii="Times New Roman" w:hAnsi="Times New Roman" w:cs="Times New Roman"/>
        </w:rPr>
        <w:t>Gewichtszunahme</w:t>
      </w:r>
      <w:r w:rsidR="00B17226" w:rsidRPr="00836E75">
        <w:rPr>
          <w:rFonts w:ascii="Times New Roman" w:hAnsi="Times New Roman" w:cs="Times New Roman"/>
        </w:rPr>
        <w:t>, Alopezie</w:t>
      </w:r>
      <w:r w:rsidR="008706A3" w:rsidRPr="00836E75">
        <w:rPr>
          <w:rFonts w:ascii="Times New Roman" w:hAnsi="Times New Roman" w:cs="Times New Roman"/>
        </w:rPr>
        <w:t>, reduzierte</w:t>
      </w:r>
      <w:r w:rsidR="00081FE1" w:rsidRPr="00836E75">
        <w:rPr>
          <w:rFonts w:ascii="Times New Roman" w:hAnsi="Times New Roman" w:cs="Times New Roman"/>
        </w:rPr>
        <w:t>r</w:t>
      </w:r>
      <w:r w:rsidR="008706A3" w:rsidRPr="00836E75">
        <w:rPr>
          <w:rFonts w:ascii="Times New Roman" w:hAnsi="Times New Roman" w:cs="Times New Roman"/>
        </w:rPr>
        <w:t xml:space="preserve"> </w:t>
      </w:r>
      <w:r w:rsidR="00661409" w:rsidRPr="00836E75">
        <w:rPr>
          <w:rFonts w:ascii="Times New Roman" w:hAnsi="Times New Roman" w:cs="Times New Roman"/>
        </w:rPr>
        <w:t>Leistungsfähigkeit und</w:t>
      </w:r>
      <w:r w:rsidR="008706A3" w:rsidRPr="00836E75">
        <w:rPr>
          <w:rFonts w:ascii="Times New Roman" w:hAnsi="Times New Roman" w:cs="Times New Roman"/>
        </w:rPr>
        <w:t xml:space="preserve"> M</w:t>
      </w:r>
      <w:r w:rsidR="00661409" w:rsidRPr="00836E75">
        <w:rPr>
          <w:rFonts w:ascii="Times New Roman" w:hAnsi="Times New Roman" w:cs="Times New Roman"/>
        </w:rPr>
        <w:t>yxödeme diagnostizieren</w:t>
      </w:r>
      <w:r w:rsidR="00661409" w:rsidRPr="00836E75">
        <w:rPr>
          <w:rFonts w:ascii="Times New Roman" w:hAnsi="Times New Roman" w:cs="Times New Roman"/>
          <w:i/>
        </w:rPr>
        <w:t>.</w:t>
      </w:r>
      <w:r w:rsidR="00CF49CC" w:rsidRPr="00836E75">
        <w:rPr>
          <w:rFonts w:ascii="Times New Roman" w:hAnsi="Times New Roman" w:cs="Times New Roman"/>
          <w:i/>
        </w:rPr>
        <w:t xml:space="preserve"> (Dietz und Huskamp, 2005)</w:t>
      </w:r>
      <w:r w:rsidR="00717ED5" w:rsidRPr="00836E75">
        <w:rPr>
          <w:rFonts w:ascii="Times New Roman" w:hAnsi="Times New Roman" w:cs="Times New Roman"/>
          <w:i/>
        </w:rPr>
        <w:br/>
      </w:r>
      <w:r w:rsidR="00767F21" w:rsidRPr="00836E75">
        <w:rPr>
          <w:rFonts w:ascii="Times New Roman" w:hAnsi="Times New Roman" w:cs="Times New Roman"/>
        </w:rPr>
        <w:t xml:space="preserve">Zur Diagnose </w:t>
      </w:r>
      <w:r w:rsidR="00C830EE" w:rsidRPr="00836E75">
        <w:rPr>
          <w:rFonts w:ascii="Times New Roman" w:hAnsi="Times New Roman" w:cs="Times New Roman"/>
        </w:rPr>
        <w:t>der</w:t>
      </w:r>
      <w:r w:rsidR="00767F21" w:rsidRPr="00836E75">
        <w:rPr>
          <w:rFonts w:ascii="Times New Roman" w:hAnsi="Times New Roman" w:cs="Times New Roman"/>
        </w:rPr>
        <w:t xml:space="preserve"> Hypothyreose werden</w:t>
      </w:r>
      <w:r w:rsidR="00D771D8" w:rsidRPr="00836E75">
        <w:rPr>
          <w:rFonts w:ascii="Times New Roman" w:hAnsi="Times New Roman" w:cs="Times New Roman"/>
        </w:rPr>
        <w:t xml:space="preserve"> beim Pferd</w:t>
      </w:r>
      <w:r w:rsidR="00767F21" w:rsidRPr="00836E75">
        <w:rPr>
          <w:rFonts w:ascii="Times New Roman" w:hAnsi="Times New Roman" w:cs="Times New Roman"/>
        </w:rPr>
        <w:t xml:space="preserve"> zum eine</w:t>
      </w:r>
      <w:r w:rsidR="00B81E90" w:rsidRPr="00836E75">
        <w:rPr>
          <w:rFonts w:ascii="Times New Roman" w:hAnsi="Times New Roman" w:cs="Times New Roman"/>
        </w:rPr>
        <w:t>n Hautbiopsien</w:t>
      </w:r>
      <w:r w:rsidR="008B44F0" w:rsidRPr="00836E75">
        <w:rPr>
          <w:rFonts w:ascii="Times New Roman" w:hAnsi="Times New Roman" w:cs="Times New Roman"/>
        </w:rPr>
        <w:t>,</w:t>
      </w:r>
      <w:r w:rsidR="00B81E90" w:rsidRPr="00836E75">
        <w:rPr>
          <w:rFonts w:ascii="Times New Roman" w:hAnsi="Times New Roman" w:cs="Times New Roman"/>
        </w:rPr>
        <w:t xml:space="preserve"> sowie T</w:t>
      </w:r>
      <w:r w:rsidR="00A030E8" w:rsidRPr="00836E75">
        <w:rPr>
          <w:rFonts w:ascii="Times New Roman" w:hAnsi="Times New Roman" w:cs="Times New Roman"/>
        </w:rPr>
        <w:t>SH- und TRH-</w:t>
      </w:r>
      <w:r w:rsidR="00330847" w:rsidRPr="00836E75">
        <w:rPr>
          <w:rFonts w:ascii="Times New Roman" w:hAnsi="Times New Roman" w:cs="Times New Roman"/>
        </w:rPr>
        <w:t>Stimulationst</w:t>
      </w:r>
      <w:r w:rsidR="00A030E8" w:rsidRPr="00836E75">
        <w:rPr>
          <w:rFonts w:ascii="Times New Roman" w:hAnsi="Times New Roman" w:cs="Times New Roman"/>
        </w:rPr>
        <w:t>ests</w:t>
      </w:r>
      <w:r w:rsidR="00E41A10" w:rsidRPr="00836E75">
        <w:rPr>
          <w:rFonts w:ascii="Times New Roman" w:hAnsi="Times New Roman" w:cs="Times New Roman"/>
        </w:rPr>
        <w:t xml:space="preserve"> durchgeführt</w:t>
      </w:r>
      <w:r w:rsidR="007972DD" w:rsidRPr="00836E75">
        <w:rPr>
          <w:rFonts w:ascii="Times New Roman" w:hAnsi="Times New Roman" w:cs="Times New Roman"/>
        </w:rPr>
        <w:t xml:space="preserve">. Des Weiteren gibt es die Möglichkeit einer </w:t>
      </w:r>
      <w:r w:rsidR="00C63647" w:rsidRPr="00836E75">
        <w:rPr>
          <w:rFonts w:ascii="Times New Roman" w:hAnsi="Times New Roman" w:cs="Times New Roman"/>
        </w:rPr>
        <w:t>T</w:t>
      </w:r>
      <w:r w:rsidR="008D53DA" w:rsidRPr="00836E75">
        <w:rPr>
          <w:rFonts w:ascii="Times New Roman" w:hAnsi="Times New Roman" w:cs="Times New Roman"/>
        </w:rPr>
        <w:t>SH Messung,</w:t>
      </w:r>
      <w:r w:rsidR="00603A2F" w:rsidRPr="00836E75">
        <w:rPr>
          <w:rFonts w:ascii="Times New Roman" w:hAnsi="Times New Roman" w:cs="Times New Roman"/>
        </w:rPr>
        <w:t xml:space="preserve"> die jedoch in den Laboren für Pferde selten angeboten</w:t>
      </w:r>
      <w:r w:rsidR="00C830EE" w:rsidRPr="00836E75">
        <w:rPr>
          <w:rFonts w:ascii="Times New Roman" w:hAnsi="Times New Roman" w:cs="Times New Roman"/>
        </w:rPr>
        <w:t xml:space="preserve"> wird</w:t>
      </w:r>
      <w:r w:rsidR="00603A2F" w:rsidRPr="00836E75">
        <w:rPr>
          <w:rFonts w:ascii="Times New Roman" w:hAnsi="Times New Roman" w:cs="Times New Roman"/>
        </w:rPr>
        <w:t>.</w:t>
      </w:r>
      <w:r w:rsidR="00125CEE" w:rsidRPr="00836E75">
        <w:rPr>
          <w:rFonts w:ascii="Times New Roman" w:hAnsi="Times New Roman" w:cs="Times New Roman"/>
        </w:rPr>
        <w:t xml:space="preserve"> Außerdem wird</w:t>
      </w:r>
      <w:r w:rsidR="00F332DE" w:rsidRPr="00836E75">
        <w:rPr>
          <w:rFonts w:ascii="Times New Roman" w:hAnsi="Times New Roman" w:cs="Times New Roman"/>
        </w:rPr>
        <w:t xml:space="preserve"> </w:t>
      </w:r>
      <w:r w:rsidR="00927096" w:rsidRPr="00836E75">
        <w:rPr>
          <w:rFonts w:ascii="Times New Roman" w:hAnsi="Times New Roman" w:cs="Times New Roman"/>
        </w:rPr>
        <w:t>die T3 und T4</w:t>
      </w:r>
      <w:r w:rsidR="00F332DE" w:rsidRPr="00836E75">
        <w:rPr>
          <w:rFonts w:ascii="Times New Roman" w:hAnsi="Times New Roman" w:cs="Times New Roman"/>
        </w:rPr>
        <w:t xml:space="preserve"> Konzentration durch verschiedene Versuche </w:t>
      </w:r>
      <w:r w:rsidR="00E41A10" w:rsidRPr="00836E75">
        <w:rPr>
          <w:rFonts w:ascii="Times New Roman" w:hAnsi="Times New Roman" w:cs="Times New Roman"/>
        </w:rPr>
        <w:t>ermittelt</w:t>
      </w:r>
      <w:r w:rsidR="00841AD6" w:rsidRPr="00836E75">
        <w:rPr>
          <w:rFonts w:ascii="Times New Roman" w:hAnsi="Times New Roman" w:cs="Times New Roman"/>
        </w:rPr>
        <w:t>, wodurch</w:t>
      </w:r>
      <w:r w:rsidR="00E41A10" w:rsidRPr="00836E75">
        <w:rPr>
          <w:rFonts w:ascii="Times New Roman" w:hAnsi="Times New Roman" w:cs="Times New Roman"/>
        </w:rPr>
        <w:t xml:space="preserve"> Rückschlusse</w:t>
      </w:r>
      <w:r w:rsidR="003B706C" w:rsidRPr="00836E75">
        <w:rPr>
          <w:rFonts w:ascii="Times New Roman" w:hAnsi="Times New Roman" w:cs="Times New Roman"/>
        </w:rPr>
        <w:t xml:space="preserve"> auf eventuelle Erkrankungen möglich </w:t>
      </w:r>
      <w:r w:rsidR="00841AD6" w:rsidRPr="00836E75">
        <w:rPr>
          <w:rFonts w:ascii="Times New Roman" w:hAnsi="Times New Roman" w:cs="Times New Roman"/>
        </w:rPr>
        <w:t>sind</w:t>
      </w:r>
      <w:r w:rsidR="00F71967" w:rsidRPr="00836E75">
        <w:rPr>
          <w:rFonts w:ascii="Times New Roman" w:hAnsi="Times New Roman" w:cs="Times New Roman"/>
        </w:rPr>
        <w:t xml:space="preserve"> </w:t>
      </w:r>
      <w:r w:rsidR="00F71967" w:rsidRPr="00836E75">
        <w:rPr>
          <w:rFonts w:ascii="Times New Roman" w:hAnsi="Times New Roman" w:cs="Times New Roman"/>
          <w:i/>
        </w:rPr>
        <w:t xml:space="preserve">(Abb. </w:t>
      </w:r>
      <w:r w:rsidR="002B3126" w:rsidRPr="00836E75">
        <w:rPr>
          <w:rFonts w:ascii="Times New Roman" w:hAnsi="Times New Roman" w:cs="Times New Roman"/>
          <w:i/>
        </w:rPr>
        <w:t>5</w:t>
      </w:r>
      <w:r w:rsidR="00F71967" w:rsidRPr="00836E75">
        <w:rPr>
          <w:rFonts w:ascii="Times New Roman" w:hAnsi="Times New Roman" w:cs="Times New Roman"/>
          <w:i/>
        </w:rPr>
        <w:t>)</w:t>
      </w:r>
      <w:r w:rsidR="003B706C" w:rsidRPr="00836E75">
        <w:rPr>
          <w:rFonts w:ascii="Times New Roman" w:hAnsi="Times New Roman" w:cs="Times New Roman"/>
        </w:rPr>
        <w:t>.</w:t>
      </w:r>
      <w:r w:rsidR="00AE20E5" w:rsidRPr="00836E75">
        <w:rPr>
          <w:rFonts w:ascii="Times New Roman" w:hAnsi="Times New Roman" w:cs="Times New Roman"/>
        </w:rPr>
        <w:t xml:space="preserve"> </w:t>
      </w:r>
      <w:r w:rsidR="00466895" w:rsidRPr="00836E75">
        <w:rPr>
          <w:rFonts w:ascii="Times New Roman" w:hAnsi="Times New Roman" w:cs="Times New Roman"/>
        </w:rPr>
        <w:t>Zu beachten ist</w:t>
      </w:r>
      <w:r w:rsidR="00AE20E5" w:rsidRPr="00836E75">
        <w:rPr>
          <w:rFonts w:ascii="Times New Roman" w:hAnsi="Times New Roman" w:cs="Times New Roman"/>
        </w:rPr>
        <w:t xml:space="preserve"> dabe</w:t>
      </w:r>
      <w:r w:rsidR="00A85C25" w:rsidRPr="00836E75">
        <w:rPr>
          <w:rFonts w:ascii="Times New Roman" w:hAnsi="Times New Roman" w:cs="Times New Roman"/>
        </w:rPr>
        <w:t>i</w:t>
      </w:r>
      <w:r w:rsidR="00AE20E5" w:rsidRPr="00836E75">
        <w:rPr>
          <w:rFonts w:ascii="Times New Roman" w:hAnsi="Times New Roman" w:cs="Times New Roman"/>
        </w:rPr>
        <w:t xml:space="preserve"> die Unterscheidung von freien</w:t>
      </w:r>
      <w:r w:rsidR="00A85C25" w:rsidRPr="00836E75">
        <w:rPr>
          <w:rFonts w:ascii="Times New Roman" w:hAnsi="Times New Roman" w:cs="Times New Roman"/>
        </w:rPr>
        <w:t>, gebunden</w:t>
      </w:r>
      <w:r w:rsidR="00C830EE" w:rsidRPr="00836E75">
        <w:rPr>
          <w:rFonts w:ascii="Times New Roman" w:hAnsi="Times New Roman" w:cs="Times New Roman"/>
        </w:rPr>
        <w:t>en Schilddrüsenhormonen</w:t>
      </w:r>
      <w:r w:rsidR="00A85C25" w:rsidRPr="00836E75">
        <w:rPr>
          <w:rFonts w:ascii="Times New Roman" w:hAnsi="Times New Roman" w:cs="Times New Roman"/>
        </w:rPr>
        <w:t xml:space="preserve"> und der</w:t>
      </w:r>
      <w:r w:rsidR="00C830EE" w:rsidRPr="00836E75">
        <w:rPr>
          <w:rFonts w:ascii="Times New Roman" w:hAnsi="Times New Roman" w:cs="Times New Roman"/>
        </w:rPr>
        <w:t>en</w:t>
      </w:r>
      <w:r w:rsidR="00A85C25" w:rsidRPr="00836E75">
        <w:rPr>
          <w:rFonts w:ascii="Times New Roman" w:hAnsi="Times New Roman" w:cs="Times New Roman"/>
        </w:rPr>
        <w:t xml:space="preserve"> Gesamtkonzentration</w:t>
      </w:r>
      <w:r w:rsidR="00C830EE" w:rsidRPr="00836E75">
        <w:rPr>
          <w:rFonts w:ascii="Times New Roman" w:hAnsi="Times New Roman" w:cs="Times New Roman"/>
        </w:rPr>
        <w:t>.</w:t>
      </w:r>
      <w:r w:rsidR="00A85C25" w:rsidRPr="00836E75">
        <w:rPr>
          <w:rFonts w:ascii="Times New Roman" w:hAnsi="Times New Roman" w:cs="Times New Roman"/>
        </w:rPr>
        <w:t xml:space="preserve"> </w:t>
      </w:r>
      <w:r w:rsidR="005B4DE5" w:rsidRPr="00836E75">
        <w:rPr>
          <w:rFonts w:ascii="Times New Roman" w:hAnsi="Times New Roman" w:cs="Times New Roman"/>
          <w:i/>
        </w:rPr>
        <w:t>(Au</w:t>
      </w:r>
      <w:r w:rsidR="00F44123" w:rsidRPr="00836E75">
        <w:rPr>
          <w:rFonts w:ascii="Times New Roman" w:hAnsi="Times New Roman" w:cs="Times New Roman"/>
          <w:i/>
        </w:rPr>
        <w:t>m</w:t>
      </w:r>
      <w:r w:rsidR="005B4DE5" w:rsidRPr="00836E75">
        <w:rPr>
          <w:rFonts w:ascii="Times New Roman" w:hAnsi="Times New Roman" w:cs="Times New Roman"/>
          <w:i/>
        </w:rPr>
        <w:t>er, 2011</w:t>
      </w:r>
      <w:r w:rsidR="00F44123" w:rsidRPr="00836E75">
        <w:rPr>
          <w:rFonts w:ascii="Times New Roman" w:hAnsi="Times New Roman" w:cs="Times New Roman"/>
          <w:i/>
        </w:rPr>
        <w:t>)</w:t>
      </w:r>
    </w:p>
    <w:p w14:paraId="75D5CD51" w14:textId="41BC3733" w:rsidR="00604DFD" w:rsidRPr="00836E75" w:rsidRDefault="00604DFD" w:rsidP="005B4DE5">
      <w:pPr>
        <w:spacing w:after="0"/>
        <w:rPr>
          <w:rFonts w:ascii="Times New Roman" w:hAnsi="Times New Roman" w:cs="Times New Roman"/>
        </w:rPr>
      </w:pPr>
    </w:p>
    <w:p w14:paraId="1DCA73E2" w14:textId="1B3FBFD8" w:rsidR="00604DFD" w:rsidRPr="00836E75" w:rsidRDefault="00604DFD" w:rsidP="00604DFD">
      <w:pPr>
        <w:pStyle w:val="Text"/>
        <w:rPr>
          <w:rFonts w:ascii="Times New Roman" w:hAnsi="Times New Roman" w:cs="Times New Roman"/>
        </w:rPr>
      </w:pPr>
      <w:bookmarkStart w:id="6" w:name="_Hlk512505627"/>
      <w:r w:rsidRPr="00836E75">
        <w:rPr>
          <w:rFonts w:ascii="Times New Roman" w:hAnsi="Times New Roman" w:cs="Times New Roman"/>
        </w:rPr>
        <w:t xml:space="preserve">Wenn es sich um eine durch äußere Faktoren hervorgerufene Hypothyreose handelt, müssen im Grunde lediglich diese Faktoren in den Griff bekommen werden. </w:t>
      </w:r>
    </w:p>
    <w:p w14:paraId="0EE50BFF" w14:textId="3E551A26" w:rsidR="000847EF" w:rsidRPr="00836E75" w:rsidRDefault="00604DFD" w:rsidP="000847EF">
      <w:pPr>
        <w:rPr>
          <w:rFonts w:ascii="Times New Roman" w:hAnsi="Times New Roman" w:cs="Times New Roman"/>
          <w:i/>
        </w:rPr>
      </w:pPr>
      <w:r w:rsidRPr="00836E75">
        <w:rPr>
          <w:rFonts w:ascii="Times New Roman" w:hAnsi="Times New Roman" w:cs="Times New Roman"/>
        </w:rPr>
        <w:t>Das Problem kann allerdings auch innerhalb der Schilddrüse lokalisiert sein. Hier ist die therapeutische Maßnahme das Ersetzen der Schilddrüsenhormone T3 und T4 durch per os Verabreichung, sowie zusätzlich zur Unterstützung Kaliumiodat.</w:t>
      </w:r>
      <w:r w:rsidR="000847EF" w:rsidRPr="00836E75">
        <w:rPr>
          <w:rFonts w:ascii="Times New Roman" w:hAnsi="Times New Roman" w:cs="Times New Roman"/>
        </w:rPr>
        <w:t xml:space="preserve"> </w:t>
      </w:r>
      <w:r w:rsidR="000847EF" w:rsidRPr="00836E75">
        <w:rPr>
          <w:rFonts w:ascii="Times New Roman" w:hAnsi="Times New Roman" w:cs="Times New Roman"/>
          <w:i/>
        </w:rPr>
        <w:t>(Die</w:t>
      </w:r>
      <w:r w:rsidR="00A644AB">
        <w:rPr>
          <w:rFonts w:ascii="Times New Roman" w:hAnsi="Times New Roman" w:cs="Times New Roman"/>
          <w:i/>
        </w:rPr>
        <w:t>t</w:t>
      </w:r>
      <w:r w:rsidR="000847EF" w:rsidRPr="00836E75">
        <w:rPr>
          <w:rFonts w:ascii="Times New Roman" w:hAnsi="Times New Roman" w:cs="Times New Roman"/>
          <w:i/>
        </w:rPr>
        <w:t>z und Huskamp, 2005)</w:t>
      </w:r>
    </w:p>
    <w:p w14:paraId="7ACC73D9" w14:textId="729D12BF" w:rsidR="00604DFD" w:rsidRPr="00836E75" w:rsidRDefault="00604DFD" w:rsidP="00604DFD">
      <w:pPr>
        <w:pStyle w:val="Text"/>
        <w:rPr>
          <w:rFonts w:ascii="Times New Roman" w:hAnsi="Times New Roman" w:cs="Times New Roman"/>
        </w:rPr>
      </w:pPr>
    </w:p>
    <w:bookmarkEnd w:id="6"/>
    <w:p w14:paraId="362B8606" w14:textId="36C4E144" w:rsidR="00B3611C" w:rsidRPr="00836E75" w:rsidRDefault="00B3611C" w:rsidP="00604DFD">
      <w:pPr>
        <w:rPr>
          <w:rFonts w:ascii="Times New Roman" w:hAnsi="Times New Roman" w:cs="Times New Roman"/>
        </w:rPr>
      </w:pPr>
    </w:p>
    <w:p w14:paraId="2BF72DD6" w14:textId="390BA81B" w:rsidR="00553783" w:rsidRPr="00836E75" w:rsidRDefault="00604DFD">
      <w:pPr>
        <w:rPr>
          <w:rFonts w:ascii="Times New Roman" w:hAnsi="Times New Roman" w:cs="Times New Roman"/>
        </w:rPr>
      </w:pPr>
      <w:r w:rsidRPr="00836E75">
        <w:rPr>
          <w:rFonts w:ascii="Times New Roman" w:hAnsi="Times New Roman" w:cs="Times New Roman"/>
          <w:noProof/>
        </w:rPr>
        <w:lastRenderedPageBreak/>
        <mc:AlternateContent>
          <mc:Choice Requires="wps">
            <w:drawing>
              <wp:anchor distT="0" distB="0" distL="114300" distR="114300" simplePos="0" relativeHeight="251677696" behindDoc="0" locked="0" layoutInCell="1" allowOverlap="1" wp14:anchorId="74392C2B" wp14:editId="0F3CE1F6">
                <wp:simplePos x="0" y="0"/>
                <wp:positionH relativeFrom="margin">
                  <wp:align>right</wp:align>
                </wp:positionH>
                <wp:positionV relativeFrom="paragraph">
                  <wp:posOffset>2335530</wp:posOffset>
                </wp:positionV>
                <wp:extent cx="5760720" cy="635"/>
                <wp:effectExtent l="0" t="0" r="0" b="6985"/>
                <wp:wrapTopAndBottom/>
                <wp:docPr id="154" name="Textfeld 154"/>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7769B064" w14:textId="35B4890A" w:rsidR="009F16C8" w:rsidRPr="00B84BA1" w:rsidRDefault="009F16C8" w:rsidP="009F16C8">
                            <w:pPr>
                              <w:pStyle w:val="Beschriftung"/>
                            </w:pPr>
                            <w:r>
                              <w:t xml:space="preserve">Abbildung </w:t>
                            </w:r>
                            <w:r w:rsidR="002B3126">
                              <w:t>5</w:t>
                            </w:r>
                            <w:r>
                              <w:t>, Vier gesunde Pferde im Vergleich mit einem Pferd mit Verdacht auf hypothyreotische Alopezie. TSH verabreicht zum Zeitpunkt Null. [Hergestellt von Studenten aus dem Or</w:t>
                            </w:r>
                            <w:r w:rsidR="001C409E">
                              <w:t>i</w:t>
                            </w:r>
                            <w:r>
                              <w:t>ginal von "Klinische Diagnostik in der Pferdepraxis" aus dem Jahr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392C2B" id="Textfeld 154" o:spid="_x0000_s1030" type="#_x0000_t202" style="position:absolute;margin-left:402.4pt;margin-top:183.9pt;width:453.6pt;height:.0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" stroked="f">
                <v:textbox style="mso-fit-shape-to-text:t" inset="0,0,0,0">
                  <w:txbxContent>
                    <w:p w14:paraId="7769B064" w14:textId="35B4890A" w:rsidR="009F16C8" w:rsidRPr="00B84BA1" w:rsidRDefault="009F16C8" w:rsidP="009F16C8">
                      <w:pPr>
                        <w:pStyle w:val="Beschriftung"/>
                      </w:pPr>
                      <w:r>
                        <w:t xml:space="preserve">Abbildung </w:t>
                      </w:r>
                      <w:r w:rsidR="002B3126">
                        <w:t>5</w:t>
                      </w:r>
                      <w:r>
                        <w:t>, Vier gesunde Pferde im Vergleich mit einem Pferd mit Verdacht auf hypothyreotische Alopezie. TSH verabreicht zum Zeitpunkt Null. [Hergestellt von Studenten aus dem Or</w:t>
                      </w:r>
                      <w:r w:rsidR="001C409E">
                        <w:t>i</w:t>
                      </w:r>
                      <w:r>
                        <w:t>ginal von "Klinische Diagnostik in der Pferdepraxis" aus dem Jahr 2001]</w:t>
                      </w:r>
                    </w:p>
                  </w:txbxContent>
                </v:textbox>
                <w10:wrap type="topAndBottom" anchorx="margin"/>
              </v:shape>
            </w:pict>
          </mc:Fallback>
        </mc:AlternateContent>
      </w:r>
      <w:r w:rsidRPr="00836E75">
        <w:rPr>
          <w:rFonts w:ascii="Times New Roman" w:hAnsi="Times New Roman" w:cs="Times New Roman"/>
          <w:noProof/>
        </w:rPr>
        <w:drawing>
          <wp:anchor distT="0" distB="0" distL="114300" distR="114300" simplePos="0" relativeHeight="251675648" behindDoc="1" locked="0" layoutInCell="1" allowOverlap="1" wp14:anchorId="4CA5C345" wp14:editId="1EEC08ED">
            <wp:simplePos x="0" y="0"/>
            <wp:positionH relativeFrom="margin">
              <wp:posOffset>128905</wp:posOffset>
            </wp:positionH>
            <wp:positionV relativeFrom="paragraph">
              <wp:posOffset>0</wp:posOffset>
            </wp:positionV>
            <wp:extent cx="5322570" cy="2270760"/>
            <wp:effectExtent l="0" t="0" r="0" b="0"/>
            <wp:wrapTopAndBottom/>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879"/>
                    <a:stretch/>
                  </pic:blipFill>
                  <pic:spPr bwMode="auto">
                    <a:xfrm>
                      <a:off x="0" y="0"/>
                      <a:ext cx="5322570" cy="2270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A92BDE" w14:textId="7A481D30" w:rsidR="007C2E77" w:rsidRPr="00836E75" w:rsidRDefault="00AE3BD1">
      <w:pPr>
        <w:rPr>
          <w:rFonts w:ascii="Times New Roman" w:hAnsi="Times New Roman" w:cs="Times New Roman"/>
        </w:rPr>
      </w:pPr>
      <w:r w:rsidRPr="00836E7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C4D57A6" wp14:editId="31A7DFE3">
                <wp:simplePos x="0" y="0"/>
                <wp:positionH relativeFrom="column">
                  <wp:posOffset>3321685</wp:posOffset>
                </wp:positionH>
                <wp:positionV relativeFrom="paragraph">
                  <wp:posOffset>1857375</wp:posOffset>
                </wp:positionV>
                <wp:extent cx="2442845" cy="635"/>
                <wp:effectExtent l="0" t="0" r="0" b="0"/>
                <wp:wrapSquare wrapText="bothSides"/>
                <wp:docPr id="155" name="Textfeld 155"/>
                <wp:cNvGraphicFramePr/>
                <a:graphic xmlns:a="http://schemas.openxmlformats.org/drawingml/2006/main">
                  <a:graphicData uri="http://schemas.microsoft.com/office/word/2010/wordprocessingShape">
                    <wps:wsp>
                      <wps:cNvSpPr txBox="1"/>
                      <wps:spPr>
                        <a:xfrm>
                          <a:off x="0" y="0"/>
                          <a:ext cx="2442845" cy="635"/>
                        </a:xfrm>
                        <a:prstGeom prst="rect">
                          <a:avLst/>
                        </a:prstGeom>
                        <a:solidFill>
                          <a:prstClr val="white"/>
                        </a:solidFill>
                        <a:ln>
                          <a:noFill/>
                        </a:ln>
                      </wps:spPr>
                      <wps:txbx>
                        <w:txbxContent>
                          <w:p w14:paraId="1294973C" w14:textId="564BC9F7" w:rsidR="00AE3BD1" w:rsidRPr="000066AB" w:rsidRDefault="00AE3BD1" w:rsidP="00AE3BD1">
                            <w:pPr>
                              <w:pStyle w:val="Beschriftung"/>
                              <w:rPr>
                                <w:rFonts w:ascii="Times New Roman" w:hAnsi="Times New Roman" w:cs="Times New Roman"/>
                                <w:noProof/>
                              </w:rPr>
                            </w:pPr>
                            <w:r>
                              <w:t xml:space="preserve">Abbildung </w:t>
                            </w:r>
                            <w:r w:rsidR="00553783">
                              <w:t>6</w:t>
                            </w:r>
                            <w:r>
                              <w:t>, Struma/Kropfbildung beim Pferd</w:t>
                            </w:r>
                            <w:r w:rsidR="00751A32">
                              <w:t>, flickr.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4D57A6" id="Textfeld 155" o:spid="_x0000_s1031" type="#_x0000_t202" style="position:absolute;margin-left:261.55pt;margin-top:146.25pt;width:192.3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" stroked="f">
                <v:textbox style="mso-fit-shape-to-text:t" inset="0,0,0,0">
                  <w:txbxContent>
                    <w:p w14:paraId="1294973C" w14:textId="564BC9F7" w:rsidR="00AE3BD1" w:rsidRPr="000066AB" w:rsidRDefault="00AE3BD1" w:rsidP="00AE3BD1">
                      <w:pPr>
                        <w:pStyle w:val="Beschriftung"/>
                        <w:rPr>
                          <w:rFonts w:ascii="Times New Roman" w:hAnsi="Times New Roman" w:cs="Times New Roman"/>
                          <w:noProof/>
                        </w:rPr>
                      </w:pPr>
                      <w:r>
                        <w:t xml:space="preserve">Abbildung </w:t>
                      </w:r>
                      <w:r w:rsidR="00553783">
                        <w:t>6</w:t>
                      </w:r>
                      <w:r>
                        <w:t>, Struma/Kropfbildung beim Pferd</w:t>
                      </w:r>
                      <w:r w:rsidR="00751A32">
                        <w:t>, flickr.</w:t>
                      </w:r>
                    </w:p>
                  </w:txbxContent>
                </v:textbox>
                <w10:wrap type="square"/>
              </v:shape>
            </w:pict>
          </mc:Fallback>
        </mc:AlternateContent>
      </w:r>
      <w:r w:rsidR="00B277E4" w:rsidRPr="00836E75">
        <w:rPr>
          <w:rFonts w:ascii="Times New Roman" w:hAnsi="Times New Roman" w:cs="Times New Roman"/>
          <w:noProof/>
        </w:rPr>
        <w:drawing>
          <wp:anchor distT="0" distB="0" distL="114300" distR="114300" simplePos="0" relativeHeight="251659264" behindDoc="0" locked="0" layoutInCell="1" allowOverlap="1" wp14:anchorId="25319620" wp14:editId="43E6BB12">
            <wp:simplePos x="0" y="0"/>
            <wp:positionH relativeFrom="margin">
              <wp:posOffset>3321685</wp:posOffset>
            </wp:positionH>
            <wp:positionV relativeFrom="paragraph">
              <wp:posOffset>3810</wp:posOffset>
            </wp:positionV>
            <wp:extent cx="2442845" cy="179641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2845"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E31" w:rsidRPr="00836E75">
        <w:rPr>
          <w:rFonts w:ascii="Times New Roman" w:hAnsi="Times New Roman" w:cs="Times New Roman"/>
        </w:rPr>
        <w:t>Struma:</w:t>
      </w:r>
      <w:r w:rsidR="00595B2D" w:rsidRPr="00836E75">
        <w:rPr>
          <w:rFonts w:ascii="Times New Roman" w:hAnsi="Times New Roman" w:cs="Times New Roman"/>
        </w:rPr>
        <w:br/>
      </w:r>
      <w:r w:rsidR="00D771D8" w:rsidRPr="00836E75">
        <w:rPr>
          <w:rFonts w:ascii="Times New Roman" w:hAnsi="Times New Roman" w:cs="Times New Roman"/>
        </w:rPr>
        <w:t>Auch bei</w:t>
      </w:r>
      <w:r w:rsidR="007E16BE" w:rsidRPr="00836E75">
        <w:rPr>
          <w:rFonts w:ascii="Times New Roman" w:hAnsi="Times New Roman" w:cs="Times New Roman"/>
        </w:rPr>
        <w:t xml:space="preserve"> Pferden zeigt sich das Phänomen einer </w:t>
      </w:r>
      <w:r w:rsidR="001C409E" w:rsidRPr="00836E75">
        <w:rPr>
          <w:rFonts w:ascii="Times New Roman" w:hAnsi="Times New Roman" w:cs="Times New Roman"/>
        </w:rPr>
        <w:t xml:space="preserve">Struma/ </w:t>
      </w:r>
      <w:r w:rsidR="007E16BE" w:rsidRPr="00836E75">
        <w:rPr>
          <w:rFonts w:ascii="Times New Roman" w:hAnsi="Times New Roman" w:cs="Times New Roman"/>
        </w:rPr>
        <w:t>Kropfbildung</w:t>
      </w:r>
      <w:r w:rsidRPr="00836E75">
        <w:rPr>
          <w:rFonts w:ascii="Times New Roman" w:hAnsi="Times New Roman" w:cs="Times New Roman"/>
        </w:rPr>
        <w:t xml:space="preserve"> </w:t>
      </w:r>
      <w:r w:rsidRPr="00836E75">
        <w:rPr>
          <w:rFonts w:ascii="Times New Roman" w:hAnsi="Times New Roman" w:cs="Times New Roman"/>
          <w:i/>
        </w:rPr>
        <w:t xml:space="preserve">(Abb. </w:t>
      </w:r>
      <w:r w:rsidR="00553783" w:rsidRPr="00836E75">
        <w:rPr>
          <w:rFonts w:ascii="Times New Roman" w:hAnsi="Times New Roman" w:cs="Times New Roman"/>
          <w:i/>
        </w:rPr>
        <w:t>6</w:t>
      </w:r>
      <w:r w:rsidRPr="00836E75">
        <w:rPr>
          <w:rFonts w:ascii="Times New Roman" w:hAnsi="Times New Roman" w:cs="Times New Roman"/>
          <w:i/>
        </w:rPr>
        <w:t>)</w:t>
      </w:r>
      <w:r w:rsidR="001C409E" w:rsidRPr="00836E75">
        <w:rPr>
          <w:rFonts w:ascii="Times New Roman" w:hAnsi="Times New Roman" w:cs="Times New Roman"/>
        </w:rPr>
        <w:t>. Dieses äußert</w:t>
      </w:r>
      <w:r w:rsidR="009B0FFC" w:rsidRPr="00836E75">
        <w:rPr>
          <w:rFonts w:ascii="Times New Roman" w:hAnsi="Times New Roman" w:cs="Times New Roman"/>
        </w:rPr>
        <w:t xml:space="preserve"> sich im</w:t>
      </w:r>
      <w:r w:rsidR="00276412" w:rsidRPr="00836E75">
        <w:rPr>
          <w:rFonts w:ascii="Times New Roman" w:hAnsi="Times New Roman" w:cs="Times New Roman"/>
        </w:rPr>
        <w:t xml:space="preserve"> Allgemeinen </w:t>
      </w:r>
      <w:r w:rsidR="009B0FFC" w:rsidRPr="00836E75">
        <w:rPr>
          <w:rFonts w:ascii="Times New Roman" w:hAnsi="Times New Roman" w:cs="Times New Roman"/>
        </w:rPr>
        <w:t>durch</w:t>
      </w:r>
      <w:r w:rsidR="00276412" w:rsidRPr="00836E75">
        <w:rPr>
          <w:rFonts w:ascii="Times New Roman" w:hAnsi="Times New Roman" w:cs="Times New Roman"/>
        </w:rPr>
        <w:t xml:space="preserve"> eine Vergrößerung der Schilddrüs</w:t>
      </w:r>
      <w:r w:rsidR="001C409E" w:rsidRPr="00836E75">
        <w:rPr>
          <w:rFonts w:ascii="Times New Roman" w:hAnsi="Times New Roman" w:cs="Times New Roman"/>
        </w:rPr>
        <w:t>e, die entweder durch Hyperthyreose oder Hypothyreose zustande kommt.</w:t>
      </w:r>
      <w:r w:rsidR="00952526" w:rsidRPr="00836E75">
        <w:rPr>
          <w:rFonts w:ascii="Times New Roman" w:hAnsi="Times New Roman" w:cs="Times New Roman"/>
        </w:rPr>
        <w:t xml:space="preserve"> </w:t>
      </w:r>
      <w:r w:rsidR="00952526" w:rsidRPr="00836E75">
        <w:rPr>
          <w:rFonts w:ascii="Times New Roman" w:hAnsi="Times New Roman" w:cs="Times New Roman"/>
          <w:i/>
        </w:rPr>
        <w:t>(Aumer, 2011)</w:t>
      </w:r>
    </w:p>
    <w:p w14:paraId="4F96BEC2" w14:textId="48118E8E" w:rsidR="00B277E4" w:rsidRPr="00836E75" w:rsidRDefault="00B277E4">
      <w:pPr>
        <w:rPr>
          <w:rFonts w:ascii="Times New Roman" w:hAnsi="Times New Roman" w:cs="Times New Roman"/>
          <w:b/>
        </w:rPr>
      </w:pPr>
    </w:p>
    <w:p w14:paraId="3A84500A" w14:textId="639A840A" w:rsidR="00B277E4" w:rsidRPr="00836E75" w:rsidRDefault="00B277E4">
      <w:pPr>
        <w:rPr>
          <w:rFonts w:ascii="Times New Roman" w:hAnsi="Times New Roman" w:cs="Times New Roman"/>
          <w:b/>
        </w:rPr>
      </w:pPr>
    </w:p>
    <w:p w14:paraId="7D593E27" w14:textId="3799EA6C" w:rsidR="00B277E4" w:rsidRPr="00836E75" w:rsidRDefault="00B277E4">
      <w:pPr>
        <w:rPr>
          <w:rFonts w:ascii="Times New Roman" w:hAnsi="Times New Roman" w:cs="Times New Roman"/>
          <w:b/>
        </w:rPr>
      </w:pPr>
    </w:p>
    <w:p w14:paraId="26C30F92" w14:textId="77777777" w:rsidR="00926CA1" w:rsidRPr="00836E75" w:rsidRDefault="00926CA1">
      <w:pPr>
        <w:rPr>
          <w:rFonts w:ascii="Times New Roman" w:hAnsi="Times New Roman" w:cs="Times New Roman"/>
          <w:b/>
        </w:rPr>
      </w:pPr>
    </w:p>
    <w:p w14:paraId="58F4A82E" w14:textId="77777777" w:rsidR="006961FD" w:rsidRPr="00836E75" w:rsidRDefault="006961FD">
      <w:pPr>
        <w:rPr>
          <w:rFonts w:ascii="Times New Roman" w:hAnsi="Times New Roman" w:cs="Times New Roman"/>
          <w:b/>
        </w:rPr>
      </w:pPr>
    </w:p>
    <w:p w14:paraId="5B3393EF" w14:textId="77777777" w:rsidR="006961FD" w:rsidRPr="00836E75" w:rsidRDefault="006961FD" w:rsidP="006961FD">
      <w:pPr>
        <w:rPr>
          <w:rFonts w:ascii="Times New Roman" w:hAnsi="Times New Roman" w:cs="Times New Roman"/>
          <w:u w:val="single"/>
        </w:rPr>
      </w:pPr>
      <w:r w:rsidRPr="00836E75">
        <w:rPr>
          <w:rFonts w:ascii="Times New Roman" w:hAnsi="Times New Roman" w:cs="Times New Roman"/>
          <w:u w:val="single"/>
        </w:rPr>
        <w:t>Kryptorchismus</w:t>
      </w:r>
    </w:p>
    <w:p w14:paraId="3A5E8A80" w14:textId="5D7529E0" w:rsidR="00873D17" w:rsidRPr="00836E75" w:rsidRDefault="006961FD">
      <w:pPr>
        <w:rPr>
          <w:rFonts w:ascii="Times New Roman" w:hAnsi="Times New Roman" w:cs="Times New Roman"/>
          <w:i/>
        </w:rPr>
      </w:pPr>
      <w:r w:rsidRPr="00836E75">
        <w:rPr>
          <w:rFonts w:ascii="Times New Roman" w:hAnsi="Times New Roman" w:cs="Times New Roman"/>
        </w:rPr>
        <w:t>Die Hodendystopie kommt bei Ponys häufiger am rechten Hoden</w:t>
      </w:r>
      <w:r w:rsidR="00EA79DF" w:rsidRPr="00836E75">
        <w:rPr>
          <w:rFonts w:ascii="Times New Roman" w:hAnsi="Times New Roman" w:cs="Times New Roman"/>
        </w:rPr>
        <w:t xml:space="preserve"> vor,</w:t>
      </w:r>
      <w:r w:rsidRPr="00836E75">
        <w:rPr>
          <w:rFonts w:ascii="Times New Roman" w:hAnsi="Times New Roman" w:cs="Times New Roman"/>
        </w:rPr>
        <w:t xml:space="preserve"> als am linken Hoden. </w:t>
      </w:r>
      <w:r w:rsidR="00086215" w:rsidRPr="00836E75">
        <w:rPr>
          <w:rFonts w:ascii="Times New Roman" w:hAnsi="Times New Roman" w:cs="Times New Roman"/>
        </w:rPr>
        <w:t>Bei Pferden</w:t>
      </w:r>
      <w:r w:rsidRPr="00836E75">
        <w:rPr>
          <w:rFonts w:ascii="Times New Roman" w:hAnsi="Times New Roman" w:cs="Times New Roman"/>
        </w:rPr>
        <w:t xml:space="preserve"> zeigt sich hier jedoch keine Tendenz.</w:t>
      </w:r>
      <w:r w:rsidRPr="00836E75">
        <w:rPr>
          <w:rFonts w:ascii="Times New Roman" w:hAnsi="Times New Roman" w:cs="Times New Roman"/>
        </w:rPr>
        <w:br/>
      </w:r>
      <w:r w:rsidR="00086215" w:rsidRPr="00836E75">
        <w:rPr>
          <w:rFonts w:ascii="Times New Roman" w:hAnsi="Times New Roman" w:cs="Times New Roman"/>
        </w:rPr>
        <w:t>Der Kryptorchismus tritt bei Hengsten in vier Formen</w:t>
      </w:r>
      <w:r w:rsidRPr="00836E75">
        <w:rPr>
          <w:rFonts w:ascii="Times New Roman" w:hAnsi="Times New Roman" w:cs="Times New Roman"/>
        </w:rPr>
        <w:t xml:space="preserve"> vermehrt auf: oberflächlich inguinal, tief inguinal, unvollständig abdominal und vollständig abdominal.</w:t>
      </w:r>
      <w:r w:rsidR="00DC6687" w:rsidRPr="00836E75">
        <w:rPr>
          <w:rFonts w:ascii="Times New Roman" w:hAnsi="Times New Roman" w:cs="Times New Roman"/>
        </w:rPr>
        <w:t xml:space="preserve"> </w:t>
      </w:r>
      <w:r w:rsidR="00DC6687" w:rsidRPr="00836E75">
        <w:rPr>
          <w:rFonts w:ascii="Times New Roman" w:hAnsi="Times New Roman" w:cs="Times New Roman"/>
          <w:i/>
        </w:rPr>
        <w:t>(Gr</w:t>
      </w:r>
      <w:r w:rsidR="00336A4B" w:rsidRPr="00836E75">
        <w:rPr>
          <w:rFonts w:ascii="Times New Roman" w:hAnsi="Times New Roman" w:cs="Times New Roman"/>
          <w:i/>
        </w:rPr>
        <w:t>unert,</w:t>
      </w:r>
      <w:r w:rsidR="007C3291" w:rsidRPr="00836E75">
        <w:rPr>
          <w:rFonts w:ascii="Times New Roman" w:hAnsi="Times New Roman" w:cs="Times New Roman"/>
          <w:i/>
        </w:rPr>
        <w:t xml:space="preserve"> </w:t>
      </w:r>
      <w:r w:rsidR="00336A4B" w:rsidRPr="00836E75">
        <w:rPr>
          <w:rFonts w:ascii="Times New Roman" w:hAnsi="Times New Roman" w:cs="Times New Roman"/>
          <w:i/>
        </w:rPr>
        <w:t>2012)</w:t>
      </w:r>
      <w:r w:rsidRPr="00836E75">
        <w:rPr>
          <w:rFonts w:ascii="Times New Roman" w:hAnsi="Times New Roman" w:cs="Times New Roman"/>
        </w:rPr>
        <w:br/>
      </w:r>
      <w:proofErr w:type="gramStart"/>
      <w:r w:rsidRPr="00836E75">
        <w:rPr>
          <w:rFonts w:ascii="Times New Roman" w:hAnsi="Times New Roman" w:cs="Times New Roman"/>
        </w:rPr>
        <w:t>Erkrankte</w:t>
      </w:r>
      <w:proofErr w:type="gramEnd"/>
      <w:r w:rsidRPr="00836E75">
        <w:rPr>
          <w:rFonts w:ascii="Times New Roman" w:hAnsi="Times New Roman" w:cs="Times New Roman"/>
        </w:rPr>
        <w:t xml:space="preserve"> Pferde werden </w:t>
      </w:r>
      <w:r w:rsidR="001A231C" w:rsidRPr="00836E75">
        <w:rPr>
          <w:rFonts w:ascii="Times New Roman" w:hAnsi="Times New Roman" w:cs="Times New Roman"/>
        </w:rPr>
        <w:t>nach Riegel</w:t>
      </w:r>
      <w:r w:rsidR="008243BA" w:rsidRPr="00836E75">
        <w:rPr>
          <w:rFonts w:ascii="Times New Roman" w:hAnsi="Times New Roman" w:cs="Times New Roman"/>
        </w:rPr>
        <w:t xml:space="preserve"> und Hakola</w:t>
      </w:r>
      <w:r w:rsidR="001A231C" w:rsidRPr="00836E75">
        <w:rPr>
          <w:rFonts w:ascii="Times New Roman" w:hAnsi="Times New Roman" w:cs="Times New Roman"/>
        </w:rPr>
        <w:t xml:space="preserve"> </w:t>
      </w:r>
      <w:r w:rsidR="001A231C" w:rsidRPr="00836E75">
        <w:rPr>
          <w:rFonts w:ascii="Times New Roman" w:hAnsi="Times New Roman" w:cs="Times New Roman"/>
          <w:i/>
        </w:rPr>
        <w:t>(2002)</w:t>
      </w:r>
      <w:r w:rsidR="001A231C" w:rsidRPr="00836E75">
        <w:rPr>
          <w:rFonts w:ascii="Times New Roman" w:hAnsi="Times New Roman" w:cs="Times New Roman"/>
        </w:rPr>
        <w:t xml:space="preserve"> </w:t>
      </w:r>
      <w:r w:rsidRPr="00836E75">
        <w:rPr>
          <w:rFonts w:ascii="Times New Roman" w:hAnsi="Times New Roman" w:cs="Times New Roman"/>
        </w:rPr>
        <w:t xml:space="preserve">als </w:t>
      </w:r>
      <w:r w:rsidR="001A231C" w:rsidRPr="00836E75">
        <w:rPr>
          <w:rFonts w:ascii="Times New Roman" w:hAnsi="Times New Roman" w:cs="Times New Roman"/>
        </w:rPr>
        <w:t>„</w:t>
      </w:r>
      <w:r w:rsidRPr="00836E75">
        <w:rPr>
          <w:rFonts w:ascii="Times New Roman" w:hAnsi="Times New Roman" w:cs="Times New Roman"/>
        </w:rPr>
        <w:t>Klopp – und Spitzhengste</w:t>
      </w:r>
      <w:r w:rsidR="001A231C" w:rsidRPr="00836E75">
        <w:rPr>
          <w:rFonts w:ascii="Times New Roman" w:hAnsi="Times New Roman" w:cs="Times New Roman"/>
        </w:rPr>
        <w:t>“</w:t>
      </w:r>
      <w:r w:rsidRPr="00836E75">
        <w:rPr>
          <w:rFonts w:ascii="Times New Roman" w:hAnsi="Times New Roman" w:cs="Times New Roman"/>
        </w:rPr>
        <w:t xml:space="preserve"> be</w:t>
      </w:r>
      <w:r w:rsidR="001A231C" w:rsidRPr="00836E75">
        <w:rPr>
          <w:rFonts w:ascii="Times New Roman" w:hAnsi="Times New Roman" w:cs="Times New Roman"/>
        </w:rPr>
        <w:t>zeichnet.</w:t>
      </w:r>
      <w:r w:rsidRPr="00836E75">
        <w:rPr>
          <w:rFonts w:ascii="Times New Roman" w:hAnsi="Times New Roman" w:cs="Times New Roman"/>
        </w:rPr>
        <w:br/>
        <w:t>Ein klassisches Symptom ist das nicht vorhanden sein der Hoden</w:t>
      </w:r>
      <w:r w:rsidR="001A231C" w:rsidRPr="00836E75">
        <w:rPr>
          <w:rFonts w:ascii="Times New Roman" w:hAnsi="Times New Roman" w:cs="Times New Roman"/>
        </w:rPr>
        <w:t xml:space="preserve"> im Skrotum</w:t>
      </w:r>
      <w:r w:rsidRPr="00836E75">
        <w:rPr>
          <w:rFonts w:ascii="Times New Roman" w:hAnsi="Times New Roman" w:cs="Times New Roman"/>
        </w:rPr>
        <w:t>. Die erkrankten Hengste zeigen dasselbe dominante Verhalten wie gesunde Tiere auf.</w:t>
      </w:r>
      <w:r w:rsidRPr="00836E75">
        <w:rPr>
          <w:rFonts w:ascii="Times New Roman" w:hAnsi="Times New Roman" w:cs="Times New Roman"/>
        </w:rPr>
        <w:br/>
        <w:t>Mit zunehmenden Alter können Kryptorchiden</w:t>
      </w:r>
      <w:r w:rsidR="00E701D5" w:rsidRPr="00836E75">
        <w:rPr>
          <w:rFonts w:ascii="Times New Roman" w:hAnsi="Times New Roman" w:cs="Times New Roman"/>
        </w:rPr>
        <w:t xml:space="preserve"> jedoch</w:t>
      </w:r>
      <w:r w:rsidRPr="00836E75">
        <w:rPr>
          <w:rFonts w:ascii="Times New Roman" w:hAnsi="Times New Roman" w:cs="Times New Roman"/>
        </w:rPr>
        <w:t xml:space="preserve"> </w:t>
      </w:r>
      <w:r w:rsidR="00DB3DA4" w:rsidRPr="00836E75">
        <w:rPr>
          <w:rFonts w:ascii="Times New Roman" w:hAnsi="Times New Roman" w:cs="Times New Roman"/>
        </w:rPr>
        <w:t>unberechenbar</w:t>
      </w:r>
      <w:r w:rsidR="00E701D5" w:rsidRPr="00836E75">
        <w:rPr>
          <w:rFonts w:ascii="Times New Roman" w:hAnsi="Times New Roman" w:cs="Times New Roman"/>
        </w:rPr>
        <w:t xml:space="preserve"> und </w:t>
      </w:r>
      <w:r w:rsidR="00DB3DA4" w:rsidRPr="00836E75">
        <w:rPr>
          <w:rFonts w:ascii="Times New Roman" w:hAnsi="Times New Roman" w:cs="Times New Roman"/>
        </w:rPr>
        <w:t>aggressiv</w:t>
      </w:r>
      <w:r w:rsidRPr="00836E75">
        <w:rPr>
          <w:rFonts w:ascii="Times New Roman" w:hAnsi="Times New Roman" w:cs="Times New Roman"/>
        </w:rPr>
        <w:t xml:space="preserve"> agieren</w:t>
      </w:r>
      <w:r w:rsidRPr="00836E75">
        <w:rPr>
          <w:rFonts w:ascii="Times New Roman" w:hAnsi="Times New Roman" w:cs="Times New Roman"/>
          <w:i/>
        </w:rPr>
        <w:t>.</w:t>
      </w:r>
      <w:r w:rsidR="00F05048" w:rsidRPr="00836E75">
        <w:rPr>
          <w:rFonts w:ascii="Times New Roman" w:hAnsi="Times New Roman" w:cs="Times New Roman"/>
          <w:i/>
        </w:rPr>
        <w:t xml:space="preserve"> (Riegel</w:t>
      </w:r>
      <w:r w:rsidR="005157E8" w:rsidRPr="00836E75">
        <w:rPr>
          <w:rFonts w:ascii="Times New Roman" w:hAnsi="Times New Roman" w:cs="Times New Roman"/>
          <w:i/>
        </w:rPr>
        <w:t xml:space="preserve"> und Hakula, </w:t>
      </w:r>
      <w:r w:rsidR="00F05048" w:rsidRPr="00836E75">
        <w:rPr>
          <w:rFonts w:ascii="Times New Roman" w:hAnsi="Times New Roman" w:cs="Times New Roman"/>
          <w:i/>
        </w:rPr>
        <w:t>2002)</w:t>
      </w:r>
      <w:r w:rsidRPr="00836E75">
        <w:rPr>
          <w:rFonts w:ascii="Times New Roman" w:hAnsi="Times New Roman" w:cs="Times New Roman"/>
          <w:i/>
        </w:rPr>
        <w:br/>
      </w:r>
      <w:proofErr w:type="gramStart"/>
      <w:r w:rsidRPr="00836E75">
        <w:rPr>
          <w:rFonts w:ascii="Times New Roman" w:hAnsi="Times New Roman" w:cs="Times New Roman"/>
        </w:rPr>
        <w:t>Kryptorche</w:t>
      </w:r>
      <w:proofErr w:type="gramEnd"/>
      <w:r w:rsidRPr="00836E75">
        <w:rPr>
          <w:rFonts w:ascii="Times New Roman" w:hAnsi="Times New Roman" w:cs="Times New Roman"/>
        </w:rPr>
        <w:t xml:space="preserve"> Hengste können zwar eine Libido aufweisen, sind aber in der Regel unfruchtbar, da die Samenzellbildung ausbleibt.</w:t>
      </w:r>
      <w:r w:rsidR="00DB3DA4" w:rsidRPr="00836E75">
        <w:rPr>
          <w:rFonts w:ascii="Times New Roman" w:hAnsi="Times New Roman" w:cs="Times New Roman"/>
        </w:rPr>
        <w:t xml:space="preserve"> </w:t>
      </w:r>
      <w:r w:rsidRPr="00836E75">
        <w:rPr>
          <w:rFonts w:ascii="Times New Roman" w:hAnsi="Times New Roman" w:cs="Times New Roman"/>
        </w:rPr>
        <w:t>Die Bauchhoden sind im Vergleich zu den normalen Hoden wesentlich leichter und besitzen geschwulstartige Verdickungen.</w:t>
      </w:r>
      <w:r w:rsidR="000739A3" w:rsidRPr="00836E75">
        <w:rPr>
          <w:rFonts w:ascii="Times New Roman" w:hAnsi="Times New Roman" w:cs="Times New Roman"/>
        </w:rPr>
        <w:t xml:space="preserve"> </w:t>
      </w:r>
      <w:r w:rsidR="000739A3" w:rsidRPr="00836E75">
        <w:rPr>
          <w:rFonts w:ascii="Times New Roman" w:hAnsi="Times New Roman" w:cs="Times New Roman"/>
          <w:i/>
        </w:rPr>
        <w:t>(</w:t>
      </w:r>
      <w:r w:rsidR="007A7133" w:rsidRPr="00836E75">
        <w:rPr>
          <w:rFonts w:ascii="Times New Roman" w:hAnsi="Times New Roman" w:cs="Times New Roman"/>
          <w:i/>
        </w:rPr>
        <w:t>Dietz und Wiesner</w:t>
      </w:r>
      <w:r w:rsidR="00874322" w:rsidRPr="00836E75">
        <w:rPr>
          <w:rFonts w:ascii="Times New Roman" w:hAnsi="Times New Roman" w:cs="Times New Roman"/>
          <w:i/>
        </w:rPr>
        <w:t>, 1982)</w:t>
      </w:r>
      <w:r w:rsidRPr="00836E75">
        <w:rPr>
          <w:rFonts w:ascii="Times New Roman" w:hAnsi="Times New Roman" w:cs="Times New Roman"/>
        </w:rPr>
        <w:br/>
        <w:t>Die effektivste Diagnose beim Hengst ist die transkutane Sonografie</w:t>
      </w:r>
      <w:r w:rsidR="00757D0E" w:rsidRPr="00836E75">
        <w:rPr>
          <w:rFonts w:ascii="Times New Roman" w:hAnsi="Times New Roman" w:cs="Times New Roman"/>
        </w:rPr>
        <w:t>, eine</w:t>
      </w:r>
      <w:r w:rsidRPr="00836E75">
        <w:rPr>
          <w:rFonts w:ascii="Times New Roman" w:hAnsi="Times New Roman" w:cs="Times New Roman"/>
        </w:rPr>
        <w:t xml:space="preserve"> Ultraschalluntersuchung bei einem stehenden Pferd.</w:t>
      </w:r>
      <w:r w:rsidR="00DB3DA4" w:rsidRPr="00836E75">
        <w:rPr>
          <w:rFonts w:ascii="Times New Roman" w:hAnsi="Times New Roman" w:cs="Times New Roman"/>
        </w:rPr>
        <w:t xml:space="preserve"> </w:t>
      </w:r>
      <w:r w:rsidRPr="00836E75">
        <w:rPr>
          <w:rFonts w:ascii="Times New Roman" w:hAnsi="Times New Roman" w:cs="Times New Roman"/>
        </w:rPr>
        <w:t>Dabei wird zunächst eine oberflächliche und dann eine tiefe Schallung an den Organen durchgeführt.</w:t>
      </w:r>
      <w:r w:rsidR="00757D0E" w:rsidRPr="00836E75">
        <w:rPr>
          <w:rFonts w:ascii="Times New Roman" w:hAnsi="Times New Roman" w:cs="Times New Roman"/>
        </w:rPr>
        <w:t xml:space="preserve"> </w:t>
      </w:r>
      <w:r w:rsidRPr="00836E75">
        <w:rPr>
          <w:rFonts w:ascii="Times New Roman" w:hAnsi="Times New Roman" w:cs="Times New Roman"/>
        </w:rPr>
        <w:t xml:space="preserve">Schnellere Methoden sind zum einen die Palpation von Leistengegend, Leistenspalt und dem Skrotum </w:t>
      </w:r>
      <w:r w:rsidR="00757D0E" w:rsidRPr="00836E75">
        <w:rPr>
          <w:rFonts w:ascii="Times New Roman" w:hAnsi="Times New Roman" w:cs="Times New Roman"/>
        </w:rPr>
        <w:t>sowie</w:t>
      </w:r>
      <w:r w:rsidRPr="00836E75">
        <w:rPr>
          <w:rFonts w:ascii="Times New Roman" w:hAnsi="Times New Roman" w:cs="Times New Roman"/>
        </w:rPr>
        <w:t xml:space="preserve"> die allgemeine Adaption.</w:t>
      </w:r>
      <w:r w:rsidR="00717AC8" w:rsidRPr="00836E75">
        <w:rPr>
          <w:rFonts w:ascii="Times New Roman" w:hAnsi="Times New Roman" w:cs="Times New Roman"/>
        </w:rPr>
        <w:t xml:space="preserve"> </w:t>
      </w:r>
      <w:r w:rsidR="00717AC8" w:rsidRPr="00836E75">
        <w:rPr>
          <w:rFonts w:ascii="Times New Roman" w:hAnsi="Times New Roman" w:cs="Times New Roman"/>
          <w:i/>
        </w:rPr>
        <w:t>(Litzke und Brax</w:t>
      </w:r>
      <w:r w:rsidR="00092120" w:rsidRPr="00836E75">
        <w:rPr>
          <w:rFonts w:ascii="Times New Roman" w:hAnsi="Times New Roman" w:cs="Times New Roman"/>
          <w:i/>
        </w:rPr>
        <w:t>maier,</w:t>
      </w:r>
      <w:r w:rsidR="00805709" w:rsidRPr="00836E75">
        <w:rPr>
          <w:rFonts w:ascii="Times New Roman" w:hAnsi="Times New Roman" w:cs="Times New Roman"/>
          <w:i/>
        </w:rPr>
        <w:t xml:space="preserve"> 2004</w:t>
      </w:r>
      <w:r w:rsidR="00805709" w:rsidRPr="00836E75">
        <w:rPr>
          <w:rFonts w:ascii="Times New Roman" w:hAnsi="Times New Roman" w:cs="Times New Roman"/>
        </w:rPr>
        <w:t>)</w:t>
      </w:r>
      <w:r w:rsidRPr="00836E75">
        <w:rPr>
          <w:rFonts w:ascii="Times New Roman" w:hAnsi="Times New Roman" w:cs="Times New Roman"/>
        </w:rPr>
        <w:br/>
        <w:t xml:space="preserve">Eine weitere Möglichkeit stellt eine hormonelle Diagnose dar, bei der insbesondere der Testosteronwert Aufschluss leisten kann. Der Basiswert beim Hengst beträgt 0,065 – 1,6 ng/ml und </w:t>
      </w:r>
      <w:r w:rsidRPr="00836E75">
        <w:rPr>
          <w:rFonts w:ascii="Times New Roman" w:hAnsi="Times New Roman" w:cs="Times New Roman"/>
        </w:rPr>
        <w:lastRenderedPageBreak/>
        <w:t>bei</w:t>
      </w:r>
      <w:r w:rsidR="004D68B3" w:rsidRPr="00836E75">
        <w:rPr>
          <w:rFonts w:ascii="Times New Roman" w:hAnsi="Times New Roman" w:cs="Times New Roman"/>
        </w:rPr>
        <w:t>m</w:t>
      </w:r>
      <w:r w:rsidRPr="00836E75">
        <w:rPr>
          <w:rFonts w:ascii="Times New Roman" w:hAnsi="Times New Roman" w:cs="Times New Roman"/>
        </w:rPr>
        <w:t xml:space="preserve"> Wallach</w:t>
      </w:r>
      <w:r w:rsidR="004D68B3" w:rsidRPr="00836E75">
        <w:rPr>
          <w:rFonts w:ascii="Times New Roman" w:hAnsi="Times New Roman" w:cs="Times New Roman"/>
        </w:rPr>
        <w:t xml:space="preserve"> nur</w:t>
      </w:r>
      <w:r w:rsidRPr="00836E75">
        <w:rPr>
          <w:rFonts w:ascii="Times New Roman" w:hAnsi="Times New Roman" w:cs="Times New Roman"/>
        </w:rPr>
        <w:t xml:space="preserve"> 0,011 – 0,02 ng/ml</w:t>
      </w:r>
      <w:r w:rsidR="00822F9E" w:rsidRPr="00836E75">
        <w:rPr>
          <w:rFonts w:ascii="Times New Roman" w:hAnsi="Times New Roman" w:cs="Times New Roman"/>
        </w:rPr>
        <w:t xml:space="preserve"> nach Grunert</w:t>
      </w:r>
      <w:r w:rsidR="007C3291" w:rsidRPr="00836E75">
        <w:rPr>
          <w:rFonts w:ascii="Times New Roman" w:hAnsi="Times New Roman" w:cs="Times New Roman"/>
        </w:rPr>
        <w:t xml:space="preserve"> </w:t>
      </w:r>
      <w:r w:rsidR="007C3291" w:rsidRPr="00836E75">
        <w:rPr>
          <w:rFonts w:ascii="Times New Roman" w:hAnsi="Times New Roman" w:cs="Times New Roman"/>
          <w:i/>
        </w:rPr>
        <w:t>(2012</w:t>
      </w:r>
      <w:r w:rsidR="007C3291" w:rsidRPr="00836E75">
        <w:rPr>
          <w:rFonts w:ascii="Times New Roman" w:hAnsi="Times New Roman" w:cs="Times New Roman"/>
        </w:rPr>
        <w:t>)</w:t>
      </w:r>
      <w:r w:rsidR="002F6869" w:rsidRPr="00836E75">
        <w:rPr>
          <w:rFonts w:ascii="Times New Roman" w:hAnsi="Times New Roman" w:cs="Times New Roman"/>
        </w:rPr>
        <w:t>.</w:t>
      </w:r>
      <w:r w:rsidRPr="00836E75">
        <w:rPr>
          <w:rFonts w:ascii="Times New Roman" w:hAnsi="Times New Roman" w:cs="Times New Roman"/>
        </w:rPr>
        <w:br/>
        <w:t xml:space="preserve">Bei älteren Pferden ist eine zuverlässige und einfache Bestimmung über </w:t>
      </w:r>
      <w:proofErr w:type="gramStart"/>
      <w:r w:rsidRPr="00836E75">
        <w:rPr>
          <w:rFonts w:ascii="Times New Roman" w:hAnsi="Times New Roman" w:cs="Times New Roman"/>
        </w:rPr>
        <w:t>die Plasmatestosterontest</w:t>
      </w:r>
      <w:proofErr w:type="gramEnd"/>
      <w:r w:rsidRPr="00836E75">
        <w:rPr>
          <w:rFonts w:ascii="Times New Roman" w:hAnsi="Times New Roman" w:cs="Times New Roman"/>
        </w:rPr>
        <w:t xml:space="preserve"> empfehlenswert.</w:t>
      </w:r>
      <w:r w:rsidRPr="00836E75">
        <w:rPr>
          <w:rFonts w:ascii="Times New Roman" w:hAnsi="Times New Roman" w:cs="Times New Roman"/>
        </w:rPr>
        <w:br/>
      </w:r>
      <w:r w:rsidR="00873D17" w:rsidRPr="00836E75">
        <w:rPr>
          <w:rFonts w:ascii="Times New Roman" w:hAnsi="Times New Roman" w:cs="Times New Roman"/>
        </w:rPr>
        <w:t>Eine gute Option</w:t>
      </w:r>
      <w:r w:rsidRPr="00836E75">
        <w:rPr>
          <w:rFonts w:ascii="Times New Roman" w:hAnsi="Times New Roman" w:cs="Times New Roman"/>
        </w:rPr>
        <w:t xml:space="preserve"> ist ebenfalls ein Estron- Sulfattest für die Diagnose. Dabei zeigen Wallache eine niedrige und Hengste eine hohe Estron- Sulfatkonzentration. </w:t>
      </w:r>
      <w:r w:rsidRPr="00836E75">
        <w:rPr>
          <w:rFonts w:ascii="Times New Roman" w:hAnsi="Times New Roman" w:cs="Times New Roman"/>
        </w:rPr>
        <w:br/>
      </w:r>
      <w:r w:rsidR="00873D17" w:rsidRPr="00836E75">
        <w:rPr>
          <w:rFonts w:ascii="Times New Roman" w:hAnsi="Times New Roman" w:cs="Times New Roman"/>
        </w:rPr>
        <w:t>Ein weiteres diagnostisches Mittel</w:t>
      </w:r>
      <w:r w:rsidRPr="00836E75">
        <w:rPr>
          <w:rFonts w:ascii="Times New Roman" w:hAnsi="Times New Roman" w:cs="Times New Roman"/>
        </w:rPr>
        <w:t xml:space="preserve"> ist der hCG- Stimmulationstest, bei dem den Hengsten menschliches hCG einge</w:t>
      </w:r>
      <w:r w:rsidR="00873D17" w:rsidRPr="00836E75">
        <w:rPr>
          <w:rFonts w:ascii="Times New Roman" w:hAnsi="Times New Roman" w:cs="Times New Roman"/>
        </w:rPr>
        <w:t>geben</w:t>
      </w:r>
      <w:r w:rsidRPr="00836E75">
        <w:rPr>
          <w:rFonts w:ascii="Times New Roman" w:hAnsi="Times New Roman" w:cs="Times New Roman"/>
        </w:rPr>
        <w:t xml:space="preserve"> wird, um den Testosteronwert des Hengstes zu bestimmen.</w:t>
      </w:r>
      <w:r w:rsidR="00873D17" w:rsidRPr="00836E75">
        <w:rPr>
          <w:rFonts w:ascii="Times New Roman" w:hAnsi="Times New Roman" w:cs="Times New Roman"/>
        </w:rPr>
        <w:t xml:space="preserve"> </w:t>
      </w:r>
      <w:r w:rsidR="00873D17" w:rsidRPr="00836E75">
        <w:rPr>
          <w:rFonts w:ascii="Times New Roman" w:hAnsi="Times New Roman" w:cs="Times New Roman"/>
          <w:i/>
        </w:rPr>
        <w:t>(Gruner</w:t>
      </w:r>
      <w:r w:rsidR="00336A4B" w:rsidRPr="00836E75">
        <w:rPr>
          <w:rFonts w:ascii="Times New Roman" w:hAnsi="Times New Roman" w:cs="Times New Roman"/>
          <w:i/>
        </w:rPr>
        <w:t>t</w:t>
      </w:r>
      <w:r w:rsidR="00873D17" w:rsidRPr="00836E75">
        <w:rPr>
          <w:rFonts w:ascii="Times New Roman" w:hAnsi="Times New Roman" w:cs="Times New Roman"/>
          <w:i/>
        </w:rPr>
        <w:t>, 2012</w:t>
      </w:r>
      <w:r w:rsidR="0080566A" w:rsidRPr="00836E75">
        <w:rPr>
          <w:rFonts w:ascii="Times New Roman" w:hAnsi="Times New Roman" w:cs="Times New Roman"/>
          <w:i/>
        </w:rPr>
        <w:t>)</w:t>
      </w:r>
    </w:p>
    <w:p w14:paraId="537B18F7" w14:textId="77777777" w:rsidR="00CC6875" w:rsidRPr="00836E75" w:rsidRDefault="00CC6875" w:rsidP="00CC6875">
      <w:pPr>
        <w:pStyle w:val="Text"/>
        <w:rPr>
          <w:rFonts w:ascii="Times New Roman" w:hAnsi="Times New Roman" w:cs="Times New Roman"/>
        </w:rPr>
      </w:pPr>
      <w:bookmarkStart w:id="7" w:name="_Hlk512505805"/>
      <w:r w:rsidRPr="00836E75">
        <w:rPr>
          <w:rFonts w:ascii="Times New Roman" w:hAnsi="Times New Roman" w:cs="Times New Roman"/>
        </w:rPr>
        <w:t>Es gibt bei Kryptorchismus beim Pferd zwei unterschiedliche Behandlungsoptionen, die Nicht-chirurgische und die chirurgische Kastration.</w:t>
      </w:r>
    </w:p>
    <w:p w14:paraId="347990DA" w14:textId="77777777" w:rsidR="00CC6875" w:rsidRPr="00836E75" w:rsidRDefault="00CC6875" w:rsidP="00CC6875">
      <w:pPr>
        <w:pStyle w:val="Text"/>
        <w:rPr>
          <w:rFonts w:ascii="Times New Roman" w:hAnsi="Times New Roman" w:cs="Times New Roman"/>
        </w:rPr>
      </w:pPr>
      <w:r w:rsidRPr="00836E75">
        <w:rPr>
          <w:rFonts w:ascii="Times New Roman" w:hAnsi="Times New Roman" w:cs="Times New Roman"/>
        </w:rPr>
        <w:t>Bei der Nicht-chirurgischen Kastration handelt es sich um eine Impfung, welche die Produktion von LHRH (Luteinisierndes -Horman-Releasing-Hormon) hemmt. Dadurch wird die Östrogen- und Androgen-Konzentration gesenkt, was wiederum unteranderem das dominante Verhalten der Hengste reduziert.</w:t>
      </w:r>
    </w:p>
    <w:p w14:paraId="36B6BBDC" w14:textId="73E25F2A" w:rsidR="00CC6875" w:rsidRPr="00836E75" w:rsidRDefault="00CC6875" w:rsidP="00CC6875">
      <w:pPr>
        <w:pStyle w:val="Text"/>
        <w:rPr>
          <w:rFonts w:ascii="Times New Roman" w:hAnsi="Times New Roman" w:cs="Times New Roman"/>
          <w:color w:val="auto"/>
        </w:rPr>
      </w:pPr>
      <w:r w:rsidRPr="00836E75">
        <w:rPr>
          <w:rFonts w:ascii="Times New Roman" w:hAnsi="Times New Roman" w:cs="Times New Roman"/>
        </w:rPr>
        <w:t>Für die chirurgische Kastration wird entweder eine Laparotomie oder eine Laparoskopie durchgeführt.</w:t>
      </w:r>
      <w:r w:rsidR="000847EF" w:rsidRPr="00836E75">
        <w:rPr>
          <w:rFonts w:ascii="Times New Roman" w:hAnsi="Times New Roman" w:cs="Times New Roman"/>
        </w:rPr>
        <w:t xml:space="preserve"> </w:t>
      </w:r>
      <w:r w:rsidR="000847EF" w:rsidRPr="00836E75">
        <w:rPr>
          <w:rFonts w:ascii="Times New Roman" w:hAnsi="Times New Roman" w:cs="Times New Roman"/>
          <w:i/>
          <w:color w:val="auto"/>
        </w:rPr>
        <w:t>(Grunert, 2012)</w:t>
      </w:r>
    </w:p>
    <w:bookmarkEnd w:id="7"/>
    <w:p w14:paraId="4B238C63" w14:textId="77777777" w:rsidR="008C76BC" w:rsidRPr="00836E75" w:rsidRDefault="008C76BC">
      <w:pPr>
        <w:rPr>
          <w:rFonts w:ascii="Times New Roman" w:hAnsi="Times New Roman" w:cs="Times New Roman"/>
          <w:b/>
        </w:rPr>
      </w:pPr>
    </w:p>
    <w:p w14:paraId="0A74203B" w14:textId="77777777" w:rsidR="00717ED5" w:rsidRPr="00836E75" w:rsidRDefault="00C80184">
      <w:pPr>
        <w:rPr>
          <w:rFonts w:ascii="Times New Roman" w:hAnsi="Times New Roman" w:cs="Times New Roman"/>
          <w:u w:val="single"/>
        </w:rPr>
      </w:pPr>
      <w:r w:rsidRPr="00836E75">
        <w:rPr>
          <w:rFonts w:ascii="Times New Roman" w:hAnsi="Times New Roman" w:cs="Times New Roman"/>
          <w:u w:val="single"/>
        </w:rPr>
        <w:t>Morbus Addision</w:t>
      </w:r>
    </w:p>
    <w:p w14:paraId="5AEA21CF" w14:textId="57F7F9D9" w:rsidR="005851D1" w:rsidRPr="00836E75" w:rsidRDefault="00512BF9">
      <w:pPr>
        <w:rPr>
          <w:rFonts w:ascii="Times New Roman" w:hAnsi="Times New Roman" w:cs="Times New Roman"/>
          <w:i/>
          <w:color w:val="1A1A1A" w:themeColor="background1" w:themeShade="1A"/>
        </w:rPr>
      </w:pPr>
      <w:r w:rsidRPr="00836E75">
        <w:rPr>
          <w:rFonts w:ascii="Times New Roman" w:hAnsi="Times New Roman" w:cs="Times New Roman"/>
        </w:rPr>
        <w:t>Die Unterfunktion der Nebennierenrinde</w:t>
      </w:r>
      <w:r w:rsidR="00AC5F0A" w:rsidRPr="00836E75">
        <w:rPr>
          <w:rFonts w:ascii="Times New Roman" w:hAnsi="Times New Roman" w:cs="Times New Roman"/>
        </w:rPr>
        <w:t xml:space="preserve"> oder auch Morbus Addison</w:t>
      </w:r>
      <w:r w:rsidR="00993236" w:rsidRPr="00836E75">
        <w:rPr>
          <w:rFonts w:ascii="Times New Roman" w:hAnsi="Times New Roman" w:cs="Times New Roman"/>
        </w:rPr>
        <w:t xml:space="preserve"> genannt,</w:t>
      </w:r>
      <w:r w:rsidRPr="00836E75">
        <w:rPr>
          <w:rFonts w:ascii="Times New Roman" w:hAnsi="Times New Roman" w:cs="Times New Roman"/>
        </w:rPr>
        <w:t xml:space="preserve"> lässt sich</w:t>
      </w:r>
      <w:r w:rsidR="004A13E0" w:rsidRPr="00836E75">
        <w:rPr>
          <w:rFonts w:ascii="Times New Roman" w:hAnsi="Times New Roman" w:cs="Times New Roman"/>
        </w:rPr>
        <w:t xml:space="preserve"> beim Pferd</w:t>
      </w:r>
      <w:r w:rsidRPr="00836E75">
        <w:rPr>
          <w:rFonts w:ascii="Times New Roman" w:hAnsi="Times New Roman" w:cs="Times New Roman"/>
        </w:rPr>
        <w:t xml:space="preserve"> anhand des Krankheitsbildes in chronisch und akut unterteilen</w:t>
      </w:r>
      <w:r w:rsidRPr="00836E75">
        <w:rPr>
          <w:rFonts w:ascii="Times New Roman" w:hAnsi="Times New Roman" w:cs="Times New Roman"/>
          <w:i/>
        </w:rPr>
        <w:t>.</w:t>
      </w:r>
      <w:r w:rsidR="005F0A6C" w:rsidRPr="00836E75">
        <w:rPr>
          <w:rFonts w:ascii="Times New Roman" w:hAnsi="Times New Roman" w:cs="Times New Roman"/>
          <w:i/>
        </w:rPr>
        <w:t xml:space="preserve"> (Wientzer, 1999)</w:t>
      </w:r>
      <w:r w:rsidR="00B57A46" w:rsidRPr="00836E75">
        <w:rPr>
          <w:rFonts w:ascii="Times New Roman" w:hAnsi="Times New Roman" w:cs="Times New Roman"/>
        </w:rPr>
        <w:br/>
        <w:t xml:space="preserve">Eine </w:t>
      </w:r>
      <w:r w:rsidR="00280BD1" w:rsidRPr="00836E75">
        <w:rPr>
          <w:rFonts w:ascii="Times New Roman" w:hAnsi="Times New Roman" w:cs="Times New Roman"/>
        </w:rPr>
        <w:t>chronisch</w:t>
      </w:r>
      <w:r w:rsidR="00993236" w:rsidRPr="00836E75">
        <w:rPr>
          <w:rFonts w:ascii="Times New Roman" w:hAnsi="Times New Roman" w:cs="Times New Roman"/>
        </w:rPr>
        <w:t>e</w:t>
      </w:r>
      <w:r w:rsidR="00B57A46" w:rsidRPr="00836E75">
        <w:rPr>
          <w:rFonts w:ascii="Times New Roman" w:hAnsi="Times New Roman" w:cs="Times New Roman"/>
        </w:rPr>
        <w:t xml:space="preserve"> Nebennieren</w:t>
      </w:r>
      <w:r w:rsidR="00F94F35" w:rsidRPr="00836E75">
        <w:rPr>
          <w:rFonts w:ascii="Times New Roman" w:hAnsi="Times New Roman" w:cs="Times New Roman"/>
        </w:rPr>
        <w:t xml:space="preserve">unterfunktion </w:t>
      </w:r>
      <w:r w:rsidR="005C57A2" w:rsidRPr="00836E75">
        <w:rPr>
          <w:rFonts w:ascii="Times New Roman" w:hAnsi="Times New Roman" w:cs="Times New Roman"/>
        </w:rPr>
        <w:t xml:space="preserve">resultiert </w:t>
      </w:r>
      <w:r w:rsidR="00B361D2" w:rsidRPr="00836E75">
        <w:rPr>
          <w:rFonts w:ascii="Times New Roman" w:hAnsi="Times New Roman" w:cs="Times New Roman"/>
        </w:rPr>
        <w:t>aus der Insuffizien</w:t>
      </w:r>
      <w:r w:rsidR="00993236" w:rsidRPr="00836E75">
        <w:rPr>
          <w:rFonts w:ascii="Times New Roman" w:hAnsi="Times New Roman" w:cs="Times New Roman"/>
        </w:rPr>
        <w:t>z</w:t>
      </w:r>
      <w:r w:rsidR="00B361D2" w:rsidRPr="00836E75">
        <w:rPr>
          <w:rFonts w:ascii="Times New Roman" w:hAnsi="Times New Roman" w:cs="Times New Roman"/>
        </w:rPr>
        <w:t xml:space="preserve"> der Nebenniere</w:t>
      </w:r>
      <w:r w:rsidR="00993236" w:rsidRPr="00836E75">
        <w:rPr>
          <w:rFonts w:ascii="Times New Roman" w:hAnsi="Times New Roman" w:cs="Times New Roman"/>
        </w:rPr>
        <w:t>,</w:t>
      </w:r>
      <w:r w:rsidR="00B361D2" w:rsidRPr="00836E75">
        <w:rPr>
          <w:rFonts w:ascii="Times New Roman" w:hAnsi="Times New Roman" w:cs="Times New Roman"/>
        </w:rPr>
        <w:t xml:space="preserve"> ausgelöst durch die</w:t>
      </w:r>
      <w:r w:rsidR="005C57A2" w:rsidRPr="00836E75">
        <w:rPr>
          <w:rFonts w:ascii="Times New Roman" w:hAnsi="Times New Roman" w:cs="Times New Roman"/>
        </w:rPr>
        <w:t xml:space="preserve"> Schädigung des Nebennierenrindengewebes</w:t>
      </w:r>
      <w:r w:rsidR="00842C28" w:rsidRPr="00836E75">
        <w:rPr>
          <w:rFonts w:ascii="Times New Roman" w:hAnsi="Times New Roman" w:cs="Times New Roman"/>
        </w:rPr>
        <w:t xml:space="preserve">. </w:t>
      </w:r>
      <w:r w:rsidR="00C62AF5" w:rsidRPr="00836E75">
        <w:rPr>
          <w:rFonts w:ascii="Times New Roman" w:hAnsi="Times New Roman" w:cs="Times New Roman"/>
        </w:rPr>
        <w:t xml:space="preserve">Dadurch </w:t>
      </w:r>
      <w:r w:rsidR="00842C28" w:rsidRPr="00836E75">
        <w:rPr>
          <w:rFonts w:ascii="Times New Roman" w:hAnsi="Times New Roman" w:cs="Times New Roman"/>
        </w:rPr>
        <w:t xml:space="preserve">ist die Nebenniere nicht mehr in der Lage </w:t>
      </w:r>
      <w:r w:rsidR="002E7BEE" w:rsidRPr="00836E75">
        <w:rPr>
          <w:rFonts w:ascii="Times New Roman" w:hAnsi="Times New Roman" w:cs="Times New Roman"/>
        </w:rPr>
        <w:t>ausreichend Glukokortikoide zu produzieren.</w:t>
      </w:r>
      <w:r w:rsidR="00DF07AA" w:rsidRPr="00836E75">
        <w:rPr>
          <w:rFonts w:ascii="Times New Roman" w:hAnsi="Times New Roman" w:cs="Times New Roman"/>
        </w:rPr>
        <w:t xml:space="preserve"> </w:t>
      </w:r>
      <w:r w:rsidR="00993236" w:rsidRPr="00836E75">
        <w:rPr>
          <w:rFonts w:ascii="Times New Roman" w:hAnsi="Times New Roman" w:cs="Times New Roman"/>
        </w:rPr>
        <w:t xml:space="preserve">Die </w:t>
      </w:r>
      <w:r w:rsidR="00DF07AA" w:rsidRPr="00836E75">
        <w:rPr>
          <w:rFonts w:ascii="Times New Roman" w:hAnsi="Times New Roman" w:cs="Times New Roman"/>
        </w:rPr>
        <w:t>Auslöser</w:t>
      </w:r>
      <w:r w:rsidR="00C62AF5" w:rsidRPr="00836E75">
        <w:rPr>
          <w:rFonts w:ascii="Times New Roman" w:hAnsi="Times New Roman" w:cs="Times New Roman"/>
        </w:rPr>
        <w:t xml:space="preserve"> beim Pferd</w:t>
      </w:r>
      <w:r w:rsidR="00DF07AA" w:rsidRPr="00836E75">
        <w:rPr>
          <w:rFonts w:ascii="Times New Roman" w:hAnsi="Times New Roman" w:cs="Times New Roman"/>
        </w:rPr>
        <w:t xml:space="preserve"> können zum einen Stress oder langanhaltende Behandlungen mit Cortison sein.</w:t>
      </w:r>
      <w:r w:rsidR="00DF07AA" w:rsidRPr="00836E75">
        <w:rPr>
          <w:rFonts w:ascii="Times New Roman" w:hAnsi="Times New Roman" w:cs="Times New Roman"/>
        </w:rPr>
        <w:br/>
      </w:r>
      <w:r w:rsidR="007636DC" w:rsidRPr="00836E75">
        <w:rPr>
          <w:rFonts w:ascii="Times New Roman" w:hAnsi="Times New Roman" w:cs="Times New Roman"/>
          <w:color w:val="1A1A1A" w:themeColor="background1" w:themeShade="1A"/>
        </w:rPr>
        <w:t>Eine</w:t>
      </w:r>
      <w:r w:rsidR="00DF07AA" w:rsidRPr="00836E75">
        <w:rPr>
          <w:rFonts w:ascii="Times New Roman" w:hAnsi="Times New Roman" w:cs="Times New Roman"/>
          <w:color w:val="1A1A1A" w:themeColor="background1" w:themeShade="1A"/>
        </w:rPr>
        <w:t xml:space="preserve"> akute Nebennierenunterfunktion </w:t>
      </w:r>
      <w:r w:rsidR="00251832" w:rsidRPr="00836E75">
        <w:rPr>
          <w:rFonts w:ascii="Times New Roman" w:hAnsi="Times New Roman" w:cs="Times New Roman"/>
        </w:rPr>
        <w:t>stellt sich</w:t>
      </w:r>
      <w:r w:rsidR="006C5C30" w:rsidRPr="00836E75">
        <w:rPr>
          <w:rFonts w:ascii="Times New Roman" w:hAnsi="Times New Roman" w:cs="Times New Roman"/>
        </w:rPr>
        <w:t xml:space="preserve"> beim Pferd besonders</w:t>
      </w:r>
      <w:r w:rsidR="00251832" w:rsidRPr="00836E75">
        <w:rPr>
          <w:rFonts w:ascii="Times New Roman" w:hAnsi="Times New Roman" w:cs="Times New Roman"/>
        </w:rPr>
        <w:t xml:space="preserve"> durch Stress, Langzeit Operationen und physische Überanstrengung ein. </w:t>
      </w:r>
      <w:r w:rsidR="009964A0" w:rsidRPr="00836E75">
        <w:rPr>
          <w:rFonts w:ascii="Times New Roman" w:hAnsi="Times New Roman" w:cs="Times New Roman"/>
        </w:rPr>
        <w:br/>
      </w:r>
      <w:r w:rsidR="002B6E73" w:rsidRPr="00836E75">
        <w:rPr>
          <w:rFonts w:ascii="Times New Roman" w:hAnsi="Times New Roman" w:cs="Times New Roman"/>
        </w:rPr>
        <w:t xml:space="preserve">Zu den Symptomen der </w:t>
      </w:r>
      <w:r w:rsidR="00A12302" w:rsidRPr="00836E75">
        <w:rPr>
          <w:rFonts w:ascii="Times New Roman" w:hAnsi="Times New Roman" w:cs="Times New Roman"/>
        </w:rPr>
        <w:t>chronisch</w:t>
      </w:r>
      <w:r w:rsidR="00B138D1" w:rsidRPr="00836E75">
        <w:rPr>
          <w:rFonts w:ascii="Times New Roman" w:hAnsi="Times New Roman" w:cs="Times New Roman"/>
        </w:rPr>
        <w:t>en</w:t>
      </w:r>
      <w:r w:rsidR="002B6E73" w:rsidRPr="00836E75">
        <w:rPr>
          <w:rFonts w:ascii="Times New Roman" w:hAnsi="Times New Roman" w:cs="Times New Roman"/>
        </w:rPr>
        <w:t xml:space="preserve"> </w:t>
      </w:r>
      <w:r w:rsidR="00A21572" w:rsidRPr="00836E75">
        <w:rPr>
          <w:rFonts w:ascii="Times New Roman" w:hAnsi="Times New Roman" w:cs="Times New Roman"/>
        </w:rPr>
        <w:t>Nebenniereninsuffizien</w:t>
      </w:r>
      <w:r w:rsidR="00F0257A" w:rsidRPr="00836E75">
        <w:rPr>
          <w:rFonts w:ascii="Times New Roman" w:hAnsi="Times New Roman" w:cs="Times New Roman"/>
        </w:rPr>
        <w:t>z</w:t>
      </w:r>
      <w:r w:rsidR="00A21572" w:rsidRPr="00836E75">
        <w:rPr>
          <w:rFonts w:ascii="Times New Roman" w:hAnsi="Times New Roman" w:cs="Times New Roman"/>
        </w:rPr>
        <w:t xml:space="preserve"> gehören</w:t>
      </w:r>
      <w:r w:rsidR="00E4239D" w:rsidRPr="00836E75">
        <w:rPr>
          <w:rFonts w:ascii="Times New Roman" w:hAnsi="Times New Roman" w:cs="Times New Roman"/>
        </w:rPr>
        <w:t xml:space="preserve"> bei P</w:t>
      </w:r>
      <w:r w:rsidR="000E6934" w:rsidRPr="00836E75">
        <w:rPr>
          <w:rFonts w:ascii="Times New Roman" w:hAnsi="Times New Roman" w:cs="Times New Roman"/>
        </w:rPr>
        <w:t>ferden</w:t>
      </w:r>
      <w:r w:rsidR="00A21572" w:rsidRPr="00836E75">
        <w:rPr>
          <w:rFonts w:ascii="Times New Roman" w:hAnsi="Times New Roman" w:cs="Times New Roman"/>
        </w:rPr>
        <w:t xml:space="preserve"> d</w:t>
      </w:r>
      <w:r w:rsidR="00E81B57" w:rsidRPr="00836E75">
        <w:rPr>
          <w:rFonts w:ascii="Times New Roman" w:hAnsi="Times New Roman" w:cs="Times New Roman"/>
        </w:rPr>
        <w:t>ie</w:t>
      </w:r>
      <w:r w:rsidR="00A21572" w:rsidRPr="00836E75">
        <w:rPr>
          <w:rFonts w:ascii="Times New Roman" w:hAnsi="Times New Roman" w:cs="Times New Roman"/>
        </w:rPr>
        <w:t xml:space="preserve"> </w:t>
      </w:r>
      <w:r w:rsidR="002674CA" w:rsidRPr="00836E75">
        <w:rPr>
          <w:rFonts w:ascii="Times New Roman" w:hAnsi="Times New Roman" w:cs="Times New Roman"/>
        </w:rPr>
        <w:t>Gewichtsabnahme, Lethargie</w:t>
      </w:r>
      <w:r w:rsidR="00851FC1" w:rsidRPr="00836E75">
        <w:rPr>
          <w:rFonts w:ascii="Times New Roman" w:hAnsi="Times New Roman" w:cs="Times New Roman"/>
        </w:rPr>
        <w:t xml:space="preserve">, Hypotonus, Kolikanfälle bzw. </w:t>
      </w:r>
      <w:r w:rsidR="002674CA" w:rsidRPr="00836E75">
        <w:rPr>
          <w:rFonts w:ascii="Times New Roman" w:hAnsi="Times New Roman" w:cs="Times New Roman"/>
        </w:rPr>
        <w:t>Verdauungsstörungen</w:t>
      </w:r>
      <w:r w:rsidR="00666478" w:rsidRPr="00836E75">
        <w:rPr>
          <w:rFonts w:ascii="Times New Roman" w:hAnsi="Times New Roman" w:cs="Times New Roman"/>
        </w:rPr>
        <w:t xml:space="preserve"> </w:t>
      </w:r>
      <w:r w:rsidR="00F51453" w:rsidRPr="00836E75">
        <w:rPr>
          <w:rFonts w:ascii="Times New Roman" w:hAnsi="Times New Roman" w:cs="Times New Roman"/>
        </w:rPr>
        <w:t>und Leistungsabfall.</w:t>
      </w:r>
      <w:r w:rsidR="002674CA" w:rsidRPr="00836E75">
        <w:rPr>
          <w:rFonts w:ascii="Times New Roman" w:hAnsi="Times New Roman" w:cs="Times New Roman"/>
        </w:rPr>
        <w:t xml:space="preserve"> </w:t>
      </w:r>
      <w:r w:rsidR="00666478" w:rsidRPr="00836E75">
        <w:rPr>
          <w:rFonts w:ascii="Times New Roman" w:hAnsi="Times New Roman" w:cs="Times New Roman"/>
        </w:rPr>
        <w:t>Dies kann zu Koma oder in unbehandelten Fällen zum Tode führen</w:t>
      </w:r>
      <w:r w:rsidR="00666478" w:rsidRPr="00836E75">
        <w:rPr>
          <w:rFonts w:ascii="Times New Roman" w:hAnsi="Times New Roman" w:cs="Times New Roman"/>
          <w:i/>
        </w:rPr>
        <w:t>.</w:t>
      </w:r>
      <w:r w:rsidR="00A12302" w:rsidRPr="00836E75">
        <w:rPr>
          <w:rFonts w:ascii="Times New Roman" w:hAnsi="Times New Roman" w:cs="Times New Roman"/>
        </w:rPr>
        <w:br/>
        <w:t>Die Symptome der akuten Nebennieren</w:t>
      </w:r>
      <w:r w:rsidR="00ED196A" w:rsidRPr="00836E75">
        <w:rPr>
          <w:rFonts w:ascii="Times New Roman" w:hAnsi="Times New Roman" w:cs="Times New Roman"/>
        </w:rPr>
        <w:t>unterfunktion sind wässriger Durchfall, Lethargie, Kollaps,</w:t>
      </w:r>
      <w:r w:rsidR="00BC6953" w:rsidRPr="00836E75">
        <w:rPr>
          <w:rFonts w:ascii="Times New Roman" w:hAnsi="Times New Roman" w:cs="Times New Roman"/>
        </w:rPr>
        <w:t xml:space="preserve"> Septikämie und Enteritis</w:t>
      </w:r>
      <w:r w:rsidR="00895069" w:rsidRPr="00836E75">
        <w:rPr>
          <w:rFonts w:ascii="Times New Roman" w:hAnsi="Times New Roman" w:cs="Times New Roman"/>
        </w:rPr>
        <w:t>. Dies tritt besonders häufig kurz nach der Geburt auf.</w:t>
      </w:r>
      <w:r w:rsidR="00F50864" w:rsidRPr="00836E75">
        <w:rPr>
          <w:rFonts w:ascii="Times New Roman" w:hAnsi="Times New Roman" w:cs="Times New Roman"/>
        </w:rPr>
        <w:t xml:space="preserve"> </w:t>
      </w:r>
      <w:r w:rsidR="00717ED5" w:rsidRPr="00836E75">
        <w:rPr>
          <w:rFonts w:ascii="Times New Roman" w:hAnsi="Times New Roman" w:cs="Times New Roman"/>
        </w:rPr>
        <w:br/>
      </w:r>
      <w:r w:rsidR="00E53F46" w:rsidRPr="00836E75">
        <w:rPr>
          <w:rFonts w:ascii="Times New Roman" w:hAnsi="Times New Roman" w:cs="Times New Roman"/>
          <w:color w:val="1A1A1A" w:themeColor="background1" w:themeShade="1A"/>
        </w:rPr>
        <w:t>Eine Diagnose</w:t>
      </w:r>
      <w:r w:rsidR="00982EFC" w:rsidRPr="00836E75">
        <w:rPr>
          <w:rFonts w:ascii="Times New Roman" w:hAnsi="Times New Roman" w:cs="Times New Roman"/>
          <w:color w:val="1A1A1A" w:themeColor="background1" w:themeShade="1A"/>
        </w:rPr>
        <w:t xml:space="preserve"> bezüglich der akuten Erkrankung,</w:t>
      </w:r>
      <w:r w:rsidR="00E53F46" w:rsidRPr="00836E75">
        <w:rPr>
          <w:rFonts w:ascii="Times New Roman" w:hAnsi="Times New Roman" w:cs="Times New Roman"/>
          <w:color w:val="1A1A1A" w:themeColor="background1" w:themeShade="1A"/>
        </w:rPr>
        <w:t xml:space="preserve"> lässt sich anhand der klinischen Symptome und</w:t>
      </w:r>
      <w:r w:rsidR="00F903B8" w:rsidRPr="00836E75">
        <w:rPr>
          <w:rFonts w:ascii="Times New Roman" w:hAnsi="Times New Roman" w:cs="Times New Roman"/>
          <w:color w:val="1A1A1A" w:themeColor="background1" w:themeShade="1A"/>
        </w:rPr>
        <w:t xml:space="preserve"> durch </w:t>
      </w:r>
      <w:r w:rsidR="00E53F46" w:rsidRPr="00836E75">
        <w:rPr>
          <w:rFonts w:ascii="Times New Roman" w:hAnsi="Times New Roman" w:cs="Times New Roman"/>
          <w:color w:val="1A1A1A" w:themeColor="background1" w:themeShade="1A"/>
        </w:rPr>
        <w:t>Labortest</w:t>
      </w:r>
      <w:r w:rsidR="00F903B8" w:rsidRPr="00836E75">
        <w:rPr>
          <w:rFonts w:ascii="Times New Roman" w:hAnsi="Times New Roman" w:cs="Times New Roman"/>
          <w:color w:val="1A1A1A" w:themeColor="background1" w:themeShade="1A"/>
        </w:rPr>
        <w:t>e</w:t>
      </w:r>
      <w:r w:rsidR="00E53F46" w:rsidRPr="00836E75">
        <w:rPr>
          <w:rFonts w:ascii="Times New Roman" w:hAnsi="Times New Roman" w:cs="Times New Roman"/>
          <w:color w:val="1A1A1A" w:themeColor="background1" w:themeShade="1A"/>
        </w:rPr>
        <w:t xml:space="preserve"> stellen. Bei de</w:t>
      </w:r>
      <w:r w:rsidR="002674CA" w:rsidRPr="00836E75">
        <w:rPr>
          <w:rFonts w:ascii="Times New Roman" w:hAnsi="Times New Roman" w:cs="Times New Roman"/>
          <w:color w:val="1A1A1A" w:themeColor="background1" w:themeShade="1A"/>
        </w:rPr>
        <w:t>m</w:t>
      </w:r>
      <w:r w:rsidR="00E53F46" w:rsidRPr="00836E75">
        <w:rPr>
          <w:rFonts w:ascii="Times New Roman" w:hAnsi="Times New Roman" w:cs="Times New Roman"/>
          <w:color w:val="1A1A1A" w:themeColor="background1" w:themeShade="1A"/>
        </w:rPr>
        <w:t xml:space="preserve"> Labortest handelt es sich um</w:t>
      </w:r>
      <w:r w:rsidR="00B138D1" w:rsidRPr="00836E75">
        <w:rPr>
          <w:rFonts w:ascii="Times New Roman" w:hAnsi="Times New Roman" w:cs="Times New Roman"/>
          <w:color w:val="1A1A1A" w:themeColor="background1" w:themeShade="1A"/>
        </w:rPr>
        <w:t xml:space="preserve"> das</w:t>
      </w:r>
      <w:r w:rsidR="00E53F46" w:rsidRPr="00836E75">
        <w:rPr>
          <w:rFonts w:ascii="Times New Roman" w:hAnsi="Times New Roman" w:cs="Times New Roman"/>
          <w:color w:val="1A1A1A" w:themeColor="background1" w:themeShade="1A"/>
        </w:rPr>
        <w:t xml:space="preserve"> </w:t>
      </w:r>
      <w:r w:rsidR="00603EBC" w:rsidRPr="00836E75">
        <w:rPr>
          <w:rFonts w:ascii="Times New Roman" w:hAnsi="Times New Roman" w:cs="Times New Roman"/>
          <w:color w:val="1A1A1A" w:themeColor="background1" w:themeShade="1A"/>
        </w:rPr>
        <w:t>Untersuchen von Hyponatriämie, Hypochlorämie und Hyperkaliämie.</w:t>
      </w:r>
      <w:r w:rsidR="00BF57CD" w:rsidRPr="00836E75">
        <w:rPr>
          <w:rFonts w:ascii="Times New Roman" w:hAnsi="Times New Roman" w:cs="Times New Roman"/>
          <w:color w:val="1A1A1A" w:themeColor="background1" w:themeShade="1A"/>
        </w:rPr>
        <w:t xml:space="preserve"> </w:t>
      </w:r>
      <w:r w:rsidR="00973AB6" w:rsidRPr="00836E75">
        <w:rPr>
          <w:rFonts w:ascii="Times New Roman" w:hAnsi="Times New Roman" w:cs="Times New Roman"/>
          <w:i/>
        </w:rPr>
        <w:t>(Lumnitz, 2017)</w:t>
      </w:r>
      <w:r w:rsidR="0004202F" w:rsidRPr="00836E75">
        <w:rPr>
          <w:rFonts w:ascii="Times New Roman" w:hAnsi="Times New Roman" w:cs="Times New Roman"/>
          <w:color w:val="1A1A1A" w:themeColor="background1" w:themeShade="1A"/>
        </w:rPr>
        <w:br/>
        <w:t xml:space="preserve">Bei der chronischen Erkrankung </w:t>
      </w:r>
      <w:r w:rsidR="00B138D1" w:rsidRPr="00836E75">
        <w:rPr>
          <w:rFonts w:ascii="Times New Roman" w:hAnsi="Times New Roman" w:cs="Times New Roman"/>
          <w:color w:val="1A1A1A" w:themeColor="background1" w:themeShade="1A"/>
        </w:rPr>
        <w:t>sind</w:t>
      </w:r>
      <w:r w:rsidR="0004202F" w:rsidRPr="00836E75">
        <w:rPr>
          <w:rFonts w:ascii="Times New Roman" w:hAnsi="Times New Roman" w:cs="Times New Roman"/>
          <w:color w:val="1A1A1A" w:themeColor="background1" w:themeShade="1A"/>
        </w:rPr>
        <w:t xml:space="preserve"> die Laboruntersuchungen</w:t>
      </w:r>
      <w:r w:rsidR="003B218C" w:rsidRPr="00836E75">
        <w:rPr>
          <w:rFonts w:ascii="Times New Roman" w:hAnsi="Times New Roman" w:cs="Times New Roman"/>
          <w:color w:val="1A1A1A" w:themeColor="background1" w:themeShade="1A"/>
        </w:rPr>
        <w:t xml:space="preserve"> bei Pferden</w:t>
      </w:r>
      <w:r w:rsidR="0004202F" w:rsidRPr="00836E75">
        <w:rPr>
          <w:rFonts w:ascii="Times New Roman" w:hAnsi="Times New Roman" w:cs="Times New Roman"/>
          <w:color w:val="1A1A1A" w:themeColor="background1" w:themeShade="1A"/>
        </w:rPr>
        <w:t xml:space="preserve"> am </w:t>
      </w:r>
      <w:r w:rsidR="00346E90" w:rsidRPr="00836E75">
        <w:rPr>
          <w:rFonts w:ascii="Times New Roman" w:hAnsi="Times New Roman" w:cs="Times New Roman"/>
          <w:color w:val="1A1A1A" w:themeColor="background1" w:themeShade="1A"/>
        </w:rPr>
        <w:t>bedeutendsten</w:t>
      </w:r>
      <w:r w:rsidR="0004202F" w:rsidRPr="00836E75">
        <w:rPr>
          <w:rFonts w:ascii="Times New Roman" w:hAnsi="Times New Roman" w:cs="Times New Roman"/>
          <w:color w:val="1A1A1A" w:themeColor="background1" w:themeShade="1A"/>
        </w:rPr>
        <w:t>, dabei wird d</w:t>
      </w:r>
      <w:r w:rsidR="006D6FF8" w:rsidRPr="00836E75">
        <w:rPr>
          <w:rFonts w:ascii="Times New Roman" w:hAnsi="Times New Roman" w:cs="Times New Roman"/>
          <w:color w:val="1A1A1A" w:themeColor="background1" w:themeShade="1A"/>
        </w:rPr>
        <w:t>ie</w:t>
      </w:r>
      <w:r w:rsidR="0004202F" w:rsidRPr="00836E75">
        <w:rPr>
          <w:rFonts w:ascii="Times New Roman" w:hAnsi="Times New Roman" w:cs="Times New Roman"/>
          <w:color w:val="1A1A1A" w:themeColor="background1" w:themeShade="1A"/>
        </w:rPr>
        <w:t xml:space="preserve"> Cortisol</w:t>
      </w:r>
      <w:r w:rsidR="006D6FF8" w:rsidRPr="00836E75">
        <w:rPr>
          <w:rFonts w:ascii="Times New Roman" w:hAnsi="Times New Roman" w:cs="Times New Roman"/>
          <w:color w:val="1A1A1A" w:themeColor="background1" w:themeShade="1A"/>
        </w:rPr>
        <w:t>konzentration im Blut</w:t>
      </w:r>
      <w:r w:rsidR="00E906B5" w:rsidRPr="00836E75">
        <w:rPr>
          <w:rFonts w:ascii="Times New Roman" w:hAnsi="Times New Roman" w:cs="Times New Roman"/>
          <w:color w:val="1A1A1A" w:themeColor="background1" w:themeShade="1A"/>
        </w:rPr>
        <w:t xml:space="preserve"> ermittelt. Außerdem wird </w:t>
      </w:r>
      <w:r w:rsidR="006750E4" w:rsidRPr="00836E75">
        <w:rPr>
          <w:rFonts w:ascii="Times New Roman" w:hAnsi="Times New Roman" w:cs="Times New Roman"/>
          <w:color w:val="1A1A1A" w:themeColor="background1" w:themeShade="1A"/>
        </w:rPr>
        <w:t>die</w:t>
      </w:r>
      <w:r w:rsidR="00E906B5" w:rsidRPr="00836E75">
        <w:rPr>
          <w:rFonts w:ascii="Times New Roman" w:hAnsi="Times New Roman" w:cs="Times New Roman"/>
          <w:color w:val="1A1A1A" w:themeColor="background1" w:themeShade="1A"/>
        </w:rPr>
        <w:t xml:space="preserve"> Lymphozytose</w:t>
      </w:r>
      <w:r w:rsidR="006750E4" w:rsidRPr="00836E75">
        <w:rPr>
          <w:rFonts w:ascii="Times New Roman" w:hAnsi="Times New Roman" w:cs="Times New Roman"/>
          <w:color w:val="1A1A1A" w:themeColor="background1" w:themeShade="1A"/>
        </w:rPr>
        <w:t xml:space="preserve"> und Vermehrung der eosin</w:t>
      </w:r>
      <w:r w:rsidR="003F18A2" w:rsidRPr="00836E75">
        <w:rPr>
          <w:rFonts w:ascii="Times New Roman" w:hAnsi="Times New Roman" w:cs="Times New Roman"/>
          <w:color w:val="1A1A1A" w:themeColor="background1" w:themeShade="1A"/>
        </w:rPr>
        <w:t>ophile</w:t>
      </w:r>
      <w:r w:rsidR="00CE50D1" w:rsidRPr="00836E75">
        <w:rPr>
          <w:rFonts w:ascii="Times New Roman" w:hAnsi="Times New Roman" w:cs="Times New Roman"/>
          <w:color w:val="1A1A1A" w:themeColor="background1" w:themeShade="1A"/>
        </w:rPr>
        <w:t>n</w:t>
      </w:r>
      <w:r w:rsidR="006750E4" w:rsidRPr="00836E75">
        <w:rPr>
          <w:rFonts w:ascii="Times New Roman" w:hAnsi="Times New Roman" w:cs="Times New Roman"/>
          <w:color w:val="1A1A1A" w:themeColor="background1" w:themeShade="1A"/>
        </w:rPr>
        <w:t xml:space="preserve"> </w:t>
      </w:r>
      <w:r w:rsidR="003F18A2" w:rsidRPr="00836E75">
        <w:rPr>
          <w:rFonts w:ascii="Times New Roman" w:hAnsi="Times New Roman" w:cs="Times New Roman"/>
          <w:color w:val="1A1A1A" w:themeColor="background1" w:themeShade="1A"/>
        </w:rPr>
        <w:t xml:space="preserve">Granulozyten, </w:t>
      </w:r>
      <w:r w:rsidR="006750E4" w:rsidRPr="00836E75">
        <w:rPr>
          <w:rFonts w:ascii="Times New Roman" w:hAnsi="Times New Roman" w:cs="Times New Roman"/>
          <w:color w:val="1A1A1A" w:themeColor="background1" w:themeShade="1A"/>
        </w:rPr>
        <w:t>sowie Hyperglykämie</w:t>
      </w:r>
      <w:r w:rsidR="00875528" w:rsidRPr="00836E75">
        <w:rPr>
          <w:rFonts w:ascii="Times New Roman" w:hAnsi="Times New Roman" w:cs="Times New Roman"/>
          <w:color w:val="1A1A1A" w:themeColor="background1" w:themeShade="1A"/>
        </w:rPr>
        <w:t xml:space="preserve"> und </w:t>
      </w:r>
      <w:r w:rsidR="00B138D1" w:rsidRPr="00836E75">
        <w:rPr>
          <w:rFonts w:ascii="Times New Roman" w:hAnsi="Times New Roman" w:cs="Times New Roman"/>
          <w:color w:val="1A1A1A" w:themeColor="background1" w:themeShade="1A"/>
        </w:rPr>
        <w:t xml:space="preserve">der </w:t>
      </w:r>
      <w:r w:rsidR="006750E4" w:rsidRPr="00836E75">
        <w:rPr>
          <w:rFonts w:ascii="Times New Roman" w:hAnsi="Times New Roman" w:cs="Times New Roman"/>
          <w:color w:val="1A1A1A" w:themeColor="background1" w:themeShade="1A"/>
        </w:rPr>
        <w:t>Natrium- Kalium Quotient analysiert.</w:t>
      </w:r>
      <w:r w:rsidR="00245B0F" w:rsidRPr="00836E75">
        <w:rPr>
          <w:rFonts w:ascii="Times New Roman" w:hAnsi="Times New Roman" w:cs="Times New Roman"/>
          <w:color w:val="1A1A1A" w:themeColor="background1" w:themeShade="1A"/>
        </w:rPr>
        <w:t xml:space="preserve"> </w:t>
      </w:r>
      <w:r w:rsidR="00245B0F" w:rsidRPr="00836E75">
        <w:rPr>
          <w:rFonts w:ascii="Times New Roman" w:hAnsi="Times New Roman" w:cs="Times New Roman"/>
          <w:i/>
          <w:color w:val="1A1A1A" w:themeColor="background1" w:themeShade="1A"/>
        </w:rPr>
        <w:t>(</w:t>
      </w:r>
      <w:r w:rsidR="002A7013" w:rsidRPr="00836E75">
        <w:rPr>
          <w:rFonts w:ascii="Times New Roman" w:hAnsi="Times New Roman" w:cs="Times New Roman"/>
          <w:i/>
          <w:color w:val="1A1A1A" w:themeColor="background1" w:themeShade="1A"/>
        </w:rPr>
        <w:t>Dietz und Huskamp, 2005).</w:t>
      </w:r>
    </w:p>
    <w:p w14:paraId="592929B3" w14:textId="77777777" w:rsidR="00CC6875" w:rsidRPr="00836E75" w:rsidRDefault="00CC6875" w:rsidP="00CC6875">
      <w:pPr>
        <w:pStyle w:val="Text"/>
        <w:rPr>
          <w:rFonts w:ascii="Times New Roman" w:hAnsi="Times New Roman" w:cs="Times New Roman"/>
        </w:rPr>
      </w:pPr>
      <w:bookmarkStart w:id="8" w:name="_Hlk512505837"/>
      <w:r w:rsidRPr="00836E75">
        <w:rPr>
          <w:rFonts w:ascii="Times New Roman" w:hAnsi="Times New Roman" w:cs="Times New Roman"/>
        </w:rPr>
        <w:t>Die Behandlung beruht auf dem Ersetzen der mangelnden NNR-Hormone der Tiere.</w:t>
      </w:r>
    </w:p>
    <w:p w14:paraId="1B31A760" w14:textId="77777777" w:rsidR="00CC6875" w:rsidRPr="00836E75" w:rsidRDefault="00CC6875" w:rsidP="00CC6875">
      <w:pPr>
        <w:pStyle w:val="Text"/>
        <w:rPr>
          <w:rFonts w:ascii="Times New Roman" w:hAnsi="Times New Roman" w:cs="Times New Roman"/>
        </w:rPr>
      </w:pPr>
      <w:r w:rsidRPr="00836E75">
        <w:rPr>
          <w:rFonts w:ascii="Times New Roman" w:hAnsi="Times New Roman" w:cs="Times New Roman"/>
        </w:rPr>
        <w:t>Je nach stärke der Erkrankung muss die Behandlung auf das jeweilige Pferd angepasst werden.</w:t>
      </w:r>
    </w:p>
    <w:p w14:paraId="5AEEBE34" w14:textId="77777777" w:rsidR="00CC6875" w:rsidRPr="00836E75" w:rsidRDefault="00CC6875" w:rsidP="00CC6875">
      <w:pPr>
        <w:pStyle w:val="Text"/>
        <w:rPr>
          <w:rFonts w:ascii="Times New Roman" w:hAnsi="Times New Roman" w:cs="Times New Roman"/>
        </w:rPr>
      </w:pPr>
      <w:r w:rsidRPr="00836E75">
        <w:rPr>
          <w:rFonts w:ascii="Times New Roman" w:hAnsi="Times New Roman" w:cs="Times New Roman"/>
        </w:rPr>
        <w:t>Ein Tier, welches einen unauffälligen Mineralhaushalt aufweisen kann, benötigt lediglich eine tägliche Verabreichung von Prednisolon oder Cortisonacetat. Wenn der Mineralhaushalt gering gestört ist, reicht es zusätzlich, zum Prednisolon, Kochsalz in das Futter zu mischen.</w:t>
      </w:r>
    </w:p>
    <w:p w14:paraId="1403B0CD" w14:textId="2B38F0BC" w:rsidR="00CC6875" w:rsidRPr="00836E75" w:rsidRDefault="00CC6875" w:rsidP="00CC6875">
      <w:pPr>
        <w:pStyle w:val="Text"/>
        <w:rPr>
          <w:rFonts w:ascii="Times New Roman" w:hAnsi="Times New Roman" w:cs="Times New Roman"/>
        </w:rPr>
      </w:pPr>
      <w:r w:rsidRPr="00836E75">
        <w:rPr>
          <w:rFonts w:ascii="Times New Roman" w:hAnsi="Times New Roman" w:cs="Times New Roman"/>
        </w:rPr>
        <w:t>Ist der Mineralhaushalt, durch einen Mineralokortikoid-Mangel, stark gestört wird Fludrocortison verabreicht. Fludrocortison ist durch seine zusätzliche Glukokortikoid-Wirkung teilweise auch alleine effektiv bei der Behandlung.</w:t>
      </w:r>
      <w:r w:rsidR="00A872FC" w:rsidRPr="00836E75">
        <w:rPr>
          <w:rFonts w:ascii="Times New Roman" w:hAnsi="Times New Roman" w:cs="Times New Roman"/>
        </w:rPr>
        <w:t xml:space="preserve"> </w:t>
      </w:r>
      <w:r w:rsidR="00A872FC" w:rsidRPr="00836E75">
        <w:rPr>
          <w:rFonts w:ascii="Times New Roman" w:hAnsi="Times New Roman" w:cs="Times New Roman"/>
          <w:i/>
          <w:color w:val="1A1A1A" w:themeColor="background1" w:themeShade="1A"/>
        </w:rPr>
        <w:t>(Dietz und Huskamp, 2005)</w:t>
      </w:r>
    </w:p>
    <w:bookmarkEnd w:id="8"/>
    <w:p w14:paraId="5F38D219" w14:textId="4A37116C" w:rsidR="00CC6875" w:rsidRPr="00836E75" w:rsidRDefault="00CC6875">
      <w:pPr>
        <w:rPr>
          <w:rFonts w:ascii="Times New Roman" w:hAnsi="Times New Roman" w:cs="Times New Roman"/>
          <w:color w:val="1A1A1A" w:themeColor="background1" w:themeShade="1A"/>
        </w:rPr>
      </w:pPr>
    </w:p>
    <w:p w14:paraId="3DA44941" w14:textId="169A55E2" w:rsidR="00CC6875" w:rsidRPr="00836E75" w:rsidRDefault="00CC6875">
      <w:pPr>
        <w:rPr>
          <w:rFonts w:ascii="Times New Roman" w:hAnsi="Times New Roman" w:cs="Times New Roman"/>
          <w:color w:val="1A1A1A" w:themeColor="background1" w:themeShade="1A"/>
        </w:rPr>
      </w:pPr>
    </w:p>
    <w:p w14:paraId="39DD77AC" w14:textId="77777777" w:rsidR="00CC6875" w:rsidRPr="00836E75" w:rsidRDefault="00CC6875">
      <w:pPr>
        <w:rPr>
          <w:rFonts w:ascii="Times New Roman" w:hAnsi="Times New Roman" w:cs="Times New Roman"/>
          <w:color w:val="1A1A1A" w:themeColor="background1" w:themeShade="1A"/>
        </w:rPr>
      </w:pPr>
    </w:p>
    <w:p w14:paraId="02239987" w14:textId="0A4D22F2" w:rsidR="00BB1F28" w:rsidRPr="00836E75" w:rsidRDefault="00CE50D1">
      <w:pPr>
        <w:rPr>
          <w:rFonts w:ascii="Times New Roman" w:hAnsi="Times New Roman" w:cs="Times New Roman"/>
          <w:u w:val="single"/>
        </w:rPr>
      </w:pPr>
      <w:r w:rsidRPr="00836E75">
        <w:rPr>
          <w:rFonts w:ascii="Times New Roman" w:hAnsi="Times New Roman" w:cs="Times New Roman"/>
          <w:u w:val="single"/>
        </w:rPr>
        <w:lastRenderedPageBreak/>
        <w:t>Phä</w:t>
      </w:r>
      <w:r w:rsidR="00245B0F" w:rsidRPr="00836E75">
        <w:rPr>
          <w:rFonts w:ascii="Times New Roman" w:hAnsi="Times New Roman" w:cs="Times New Roman"/>
          <w:u w:val="single"/>
        </w:rPr>
        <w:t>o</w:t>
      </w:r>
      <w:r w:rsidRPr="00836E75">
        <w:rPr>
          <w:rFonts w:ascii="Times New Roman" w:hAnsi="Times New Roman" w:cs="Times New Roman"/>
          <w:u w:val="single"/>
        </w:rPr>
        <w:t>chromozytome</w:t>
      </w:r>
    </w:p>
    <w:p w14:paraId="73C84745" w14:textId="0044E0A6" w:rsidR="00717ED5" w:rsidRPr="00836E75" w:rsidRDefault="00C32327">
      <w:pPr>
        <w:rPr>
          <w:rFonts w:ascii="Times New Roman" w:hAnsi="Times New Roman" w:cs="Times New Roman"/>
          <w:i/>
        </w:rPr>
      </w:pPr>
      <w:r w:rsidRPr="00836E75">
        <w:rPr>
          <w:rFonts w:ascii="Times New Roman" w:hAnsi="Times New Roman" w:cs="Times New Roman"/>
        </w:rPr>
        <w:t>Die Überfunktion des Nebennierenmark</w:t>
      </w:r>
      <w:r w:rsidR="00A2325B" w:rsidRPr="00836E75">
        <w:rPr>
          <w:rFonts w:ascii="Times New Roman" w:hAnsi="Times New Roman" w:cs="Times New Roman"/>
        </w:rPr>
        <w:t>s</w:t>
      </w:r>
      <w:r w:rsidRPr="00836E75">
        <w:rPr>
          <w:rFonts w:ascii="Times New Roman" w:hAnsi="Times New Roman" w:cs="Times New Roman"/>
        </w:rPr>
        <w:t xml:space="preserve"> </w:t>
      </w:r>
      <w:r w:rsidR="0058724C" w:rsidRPr="00836E75">
        <w:rPr>
          <w:rFonts w:ascii="Times New Roman" w:hAnsi="Times New Roman" w:cs="Times New Roman"/>
        </w:rPr>
        <w:t>äußert</w:t>
      </w:r>
      <w:r w:rsidRPr="00836E75">
        <w:rPr>
          <w:rFonts w:ascii="Times New Roman" w:hAnsi="Times New Roman" w:cs="Times New Roman"/>
        </w:rPr>
        <w:t xml:space="preserve"> sich in Form </w:t>
      </w:r>
      <w:r w:rsidR="004A574D" w:rsidRPr="00836E75">
        <w:rPr>
          <w:rFonts w:ascii="Times New Roman" w:hAnsi="Times New Roman" w:cs="Times New Roman"/>
        </w:rPr>
        <w:t>von</w:t>
      </w:r>
      <w:r w:rsidRPr="00836E75">
        <w:rPr>
          <w:rFonts w:ascii="Times New Roman" w:hAnsi="Times New Roman" w:cs="Times New Roman"/>
        </w:rPr>
        <w:t xml:space="preserve"> Phä</w:t>
      </w:r>
      <w:r w:rsidR="00A2325B" w:rsidRPr="00836E75">
        <w:rPr>
          <w:rFonts w:ascii="Times New Roman" w:hAnsi="Times New Roman" w:cs="Times New Roman"/>
        </w:rPr>
        <w:t>och</w:t>
      </w:r>
      <w:r w:rsidR="00E61A36" w:rsidRPr="00836E75">
        <w:rPr>
          <w:rFonts w:ascii="Times New Roman" w:hAnsi="Times New Roman" w:cs="Times New Roman"/>
        </w:rPr>
        <w:t>r</w:t>
      </w:r>
      <w:r w:rsidR="00A2325B" w:rsidRPr="00836E75">
        <w:rPr>
          <w:rFonts w:ascii="Times New Roman" w:hAnsi="Times New Roman" w:cs="Times New Roman"/>
        </w:rPr>
        <w:t>omozyto</w:t>
      </w:r>
      <w:r w:rsidR="00E61A36" w:rsidRPr="00836E75">
        <w:rPr>
          <w:rFonts w:ascii="Times New Roman" w:hAnsi="Times New Roman" w:cs="Times New Roman"/>
        </w:rPr>
        <w:t>m</w:t>
      </w:r>
      <w:r w:rsidR="00A2325B" w:rsidRPr="00836E75">
        <w:rPr>
          <w:rFonts w:ascii="Times New Roman" w:hAnsi="Times New Roman" w:cs="Times New Roman"/>
        </w:rPr>
        <w:t>e</w:t>
      </w:r>
      <w:r w:rsidR="00E61A36" w:rsidRPr="00836E75">
        <w:rPr>
          <w:rFonts w:ascii="Times New Roman" w:hAnsi="Times New Roman" w:cs="Times New Roman"/>
        </w:rPr>
        <w:t>. Phäochromozytome</w:t>
      </w:r>
      <w:r w:rsidR="00B03632" w:rsidRPr="00836E75">
        <w:rPr>
          <w:rFonts w:ascii="Times New Roman" w:hAnsi="Times New Roman" w:cs="Times New Roman"/>
        </w:rPr>
        <w:t xml:space="preserve"> treten</w:t>
      </w:r>
      <w:r w:rsidR="00623E9B" w:rsidRPr="00836E75">
        <w:rPr>
          <w:rFonts w:ascii="Times New Roman" w:hAnsi="Times New Roman" w:cs="Times New Roman"/>
        </w:rPr>
        <w:t xml:space="preserve"> überwiegen</w:t>
      </w:r>
      <w:r w:rsidR="00245B0F" w:rsidRPr="00836E75">
        <w:rPr>
          <w:rFonts w:ascii="Times New Roman" w:hAnsi="Times New Roman" w:cs="Times New Roman"/>
        </w:rPr>
        <w:t>d</w:t>
      </w:r>
      <w:r w:rsidR="00623E9B" w:rsidRPr="00836E75">
        <w:rPr>
          <w:rFonts w:ascii="Times New Roman" w:hAnsi="Times New Roman" w:cs="Times New Roman"/>
        </w:rPr>
        <w:t xml:space="preserve"> bei älteren Pferden auf. Dabei haltet es sich</w:t>
      </w:r>
      <w:r w:rsidR="00B03632" w:rsidRPr="00836E75">
        <w:rPr>
          <w:rFonts w:ascii="Times New Roman" w:hAnsi="Times New Roman" w:cs="Times New Roman"/>
        </w:rPr>
        <w:t xml:space="preserve"> meist</w:t>
      </w:r>
      <w:r w:rsidR="00623E9B" w:rsidRPr="00836E75">
        <w:rPr>
          <w:rFonts w:ascii="Times New Roman" w:hAnsi="Times New Roman" w:cs="Times New Roman"/>
        </w:rPr>
        <w:t xml:space="preserve"> um </w:t>
      </w:r>
      <w:r w:rsidR="00245B0F" w:rsidRPr="00836E75">
        <w:rPr>
          <w:rFonts w:ascii="Times New Roman" w:hAnsi="Times New Roman" w:cs="Times New Roman"/>
        </w:rPr>
        <w:t xml:space="preserve">einen </w:t>
      </w:r>
      <w:r w:rsidR="00623E9B" w:rsidRPr="00836E75">
        <w:rPr>
          <w:rFonts w:ascii="Times New Roman" w:hAnsi="Times New Roman" w:cs="Times New Roman"/>
        </w:rPr>
        <w:t xml:space="preserve">gutartigen Tumor </w:t>
      </w:r>
      <w:r w:rsidR="0058724C" w:rsidRPr="00836E75">
        <w:rPr>
          <w:rFonts w:ascii="Times New Roman" w:hAnsi="Times New Roman" w:cs="Times New Roman"/>
        </w:rPr>
        <w:t>im Bereich des Nebennierenmarks</w:t>
      </w:r>
      <w:r w:rsidR="00223B29" w:rsidRPr="00836E75">
        <w:rPr>
          <w:rFonts w:ascii="Times New Roman" w:hAnsi="Times New Roman" w:cs="Times New Roman"/>
        </w:rPr>
        <w:t>.</w:t>
      </w:r>
      <w:r w:rsidR="00BE38E5" w:rsidRPr="00836E75">
        <w:rPr>
          <w:rFonts w:ascii="Times New Roman" w:hAnsi="Times New Roman" w:cs="Times New Roman"/>
        </w:rPr>
        <w:t xml:space="preserve"> </w:t>
      </w:r>
      <w:r w:rsidR="00BE38E5" w:rsidRPr="00836E75">
        <w:rPr>
          <w:rFonts w:ascii="Times New Roman" w:hAnsi="Times New Roman" w:cs="Times New Roman"/>
          <w:i/>
        </w:rPr>
        <w:t>(Lumnitz, 2017</w:t>
      </w:r>
      <w:r w:rsidR="00BE38E5" w:rsidRPr="00836E75">
        <w:rPr>
          <w:rFonts w:ascii="Times New Roman" w:hAnsi="Times New Roman" w:cs="Times New Roman"/>
        </w:rPr>
        <w:t>)</w:t>
      </w:r>
      <w:r w:rsidR="009964A0" w:rsidRPr="00836E75">
        <w:rPr>
          <w:rFonts w:ascii="Times New Roman" w:hAnsi="Times New Roman" w:cs="Times New Roman"/>
        </w:rPr>
        <w:br/>
      </w:r>
      <w:r w:rsidR="006A6BC4" w:rsidRPr="00836E75">
        <w:rPr>
          <w:rFonts w:ascii="Times New Roman" w:hAnsi="Times New Roman" w:cs="Times New Roman"/>
        </w:rPr>
        <w:t>Zu den klinischen Symptomen gehören</w:t>
      </w:r>
      <w:r w:rsidR="00EB2B86" w:rsidRPr="00836E75">
        <w:rPr>
          <w:rFonts w:ascii="Times New Roman" w:hAnsi="Times New Roman" w:cs="Times New Roman"/>
        </w:rPr>
        <w:t xml:space="preserve"> Gewichtsverlust, erhöhte Schweißp</w:t>
      </w:r>
      <w:r w:rsidR="006A5D60" w:rsidRPr="00836E75">
        <w:rPr>
          <w:rFonts w:ascii="Times New Roman" w:hAnsi="Times New Roman" w:cs="Times New Roman"/>
        </w:rPr>
        <w:t>rodu</w:t>
      </w:r>
      <w:r w:rsidR="00277AFD" w:rsidRPr="00836E75">
        <w:rPr>
          <w:rFonts w:ascii="Times New Roman" w:hAnsi="Times New Roman" w:cs="Times New Roman"/>
        </w:rPr>
        <w:t>k</w:t>
      </w:r>
      <w:r w:rsidR="006A5D60" w:rsidRPr="00836E75">
        <w:rPr>
          <w:rFonts w:ascii="Times New Roman" w:hAnsi="Times New Roman" w:cs="Times New Roman"/>
        </w:rPr>
        <w:t>tion</w:t>
      </w:r>
      <w:r w:rsidR="00EB2B86" w:rsidRPr="00836E75">
        <w:rPr>
          <w:rFonts w:ascii="Times New Roman" w:hAnsi="Times New Roman" w:cs="Times New Roman"/>
        </w:rPr>
        <w:t>,</w:t>
      </w:r>
      <w:r w:rsidR="00D80EB1" w:rsidRPr="00836E75">
        <w:rPr>
          <w:rFonts w:ascii="Times New Roman" w:hAnsi="Times New Roman" w:cs="Times New Roman"/>
        </w:rPr>
        <w:t xml:space="preserve"> </w:t>
      </w:r>
      <w:r w:rsidR="00647EB3" w:rsidRPr="00836E75">
        <w:rPr>
          <w:rFonts w:ascii="Times New Roman" w:hAnsi="Times New Roman" w:cs="Times New Roman"/>
        </w:rPr>
        <w:t xml:space="preserve">Unruhe, </w:t>
      </w:r>
      <w:r w:rsidR="006D2D25" w:rsidRPr="00836E75">
        <w:rPr>
          <w:rFonts w:ascii="Times New Roman" w:hAnsi="Times New Roman" w:cs="Times New Roman"/>
        </w:rPr>
        <w:t>Dyspnoe</w:t>
      </w:r>
      <w:r w:rsidR="00331609" w:rsidRPr="00836E75">
        <w:rPr>
          <w:rFonts w:ascii="Times New Roman" w:hAnsi="Times New Roman" w:cs="Times New Roman"/>
        </w:rPr>
        <w:t>,</w:t>
      </w:r>
      <w:r w:rsidR="00D80EB1" w:rsidRPr="00836E75">
        <w:rPr>
          <w:rFonts w:ascii="Times New Roman" w:hAnsi="Times New Roman" w:cs="Times New Roman"/>
        </w:rPr>
        <w:t xml:space="preserve"> </w:t>
      </w:r>
      <w:r w:rsidR="00331609" w:rsidRPr="00836E75">
        <w:rPr>
          <w:rFonts w:ascii="Times New Roman" w:hAnsi="Times New Roman" w:cs="Times New Roman"/>
        </w:rPr>
        <w:t>Hyper</w:t>
      </w:r>
      <w:r w:rsidR="00D80EB1" w:rsidRPr="00836E75">
        <w:rPr>
          <w:rFonts w:ascii="Times New Roman" w:hAnsi="Times New Roman" w:cs="Times New Roman"/>
        </w:rPr>
        <w:t>t</w:t>
      </w:r>
      <w:r w:rsidR="00331609" w:rsidRPr="00836E75">
        <w:rPr>
          <w:rFonts w:ascii="Times New Roman" w:hAnsi="Times New Roman" w:cs="Times New Roman"/>
        </w:rPr>
        <w:t>hermie, Hyperglykämie</w:t>
      </w:r>
      <w:r w:rsidR="00D80EB1" w:rsidRPr="00836E75">
        <w:rPr>
          <w:rFonts w:ascii="Times New Roman" w:hAnsi="Times New Roman" w:cs="Times New Roman"/>
        </w:rPr>
        <w:t>,</w:t>
      </w:r>
      <w:r w:rsidR="00EB2B86" w:rsidRPr="00836E75">
        <w:rPr>
          <w:rFonts w:ascii="Times New Roman" w:hAnsi="Times New Roman" w:cs="Times New Roman"/>
        </w:rPr>
        <w:t xml:space="preserve"> Hufrehe, gesteigerte Atemfrequenz, Bluth</w:t>
      </w:r>
      <w:r w:rsidR="00D80EB1" w:rsidRPr="00836E75">
        <w:rPr>
          <w:rFonts w:ascii="Times New Roman" w:hAnsi="Times New Roman" w:cs="Times New Roman"/>
        </w:rPr>
        <w:t>o</w:t>
      </w:r>
      <w:r w:rsidR="00EB2B86" w:rsidRPr="00836E75">
        <w:rPr>
          <w:rFonts w:ascii="Times New Roman" w:hAnsi="Times New Roman" w:cs="Times New Roman"/>
        </w:rPr>
        <w:t>chdruck</w:t>
      </w:r>
      <w:r w:rsidR="00647EB3" w:rsidRPr="00836E75">
        <w:rPr>
          <w:rFonts w:ascii="Times New Roman" w:hAnsi="Times New Roman" w:cs="Times New Roman"/>
        </w:rPr>
        <w:t xml:space="preserve">, </w:t>
      </w:r>
      <w:r w:rsidR="00D80EB1" w:rsidRPr="00836E75">
        <w:rPr>
          <w:rFonts w:ascii="Times New Roman" w:hAnsi="Times New Roman" w:cs="Times New Roman"/>
        </w:rPr>
        <w:t xml:space="preserve">Polyurie, </w:t>
      </w:r>
      <w:r w:rsidR="00CB787C" w:rsidRPr="00836E75">
        <w:rPr>
          <w:rFonts w:ascii="Times New Roman" w:hAnsi="Times New Roman" w:cs="Times New Roman"/>
        </w:rPr>
        <w:t xml:space="preserve">Polydipsie und </w:t>
      </w:r>
      <w:r w:rsidR="00647EB3" w:rsidRPr="00836E75">
        <w:rPr>
          <w:rFonts w:ascii="Times New Roman" w:hAnsi="Times New Roman" w:cs="Times New Roman"/>
        </w:rPr>
        <w:t>gesteigerte Herzfrequenz</w:t>
      </w:r>
      <w:r w:rsidR="00CB787C" w:rsidRPr="00836E75">
        <w:rPr>
          <w:rFonts w:ascii="Times New Roman" w:hAnsi="Times New Roman" w:cs="Times New Roman"/>
          <w:i/>
        </w:rPr>
        <w:t>.</w:t>
      </w:r>
      <w:r w:rsidR="004356A4" w:rsidRPr="00836E75">
        <w:rPr>
          <w:rFonts w:ascii="Times New Roman" w:hAnsi="Times New Roman" w:cs="Times New Roman"/>
          <w:i/>
        </w:rPr>
        <w:t xml:space="preserve"> (Dietz und Huskamp, 2005)</w:t>
      </w:r>
      <w:r w:rsidR="009964A0" w:rsidRPr="00836E75">
        <w:rPr>
          <w:rFonts w:ascii="Times New Roman" w:hAnsi="Times New Roman" w:cs="Times New Roman"/>
        </w:rPr>
        <w:br/>
      </w:r>
      <w:r w:rsidR="004F58AA" w:rsidRPr="00836E75">
        <w:rPr>
          <w:rFonts w:ascii="Times New Roman" w:hAnsi="Times New Roman" w:cs="Times New Roman"/>
        </w:rPr>
        <w:t>Eine Diagnose</w:t>
      </w:r>
      <w:r w:rsidR="005A1DC4" w:rsidRPr="00836E75">
        <w:rPr>
          <w:rFonts w:ascii="Times New Roman" w:hAnsi="Times New Roman" w:cs="Times New Roman"/>
        </w:rPr>
        <w:t xml:space="preserve"> kann in seltenen Fällen anhand der klinischen Symptome gestellt werden. </w:t>
      </w:r>
      <w:r w:rsidR="00F90104" w:rsidRPr="00836E75">
        <w:rPr>
          <w:rFonts w:ascii="Times New Roman" w:hAnsi="Times New Roman" w:cs="Times New Roman"/>
        </w:rPr>
        <w:t>Eine</w:t>
      </w:r>
      <w:r w:rsidR="00245B0F" w:rsidRPr="00836E75">
        <w:rPr>
          <w:rFonts w:ascii="Times New Roman" w:hAnsi="Times New Roman" w:cs="Times New Roman"/>
        </w:rPr>
        <w:t xml:space="preserve"> </w:t>
      </w:r>
      <w:r w:rsidR="005A1DC4" w:rsidRPr="00836E75">
        <w:rPr>
          <w:rFonts w:ascii="Times New Roman" w:hAnsi="Times New Roman" w:cs="Times New Roman"/>
        </w:rPr>
        <w:t>Möglichkeit</w:t>
      </w:r>
      <w:r w:rsidR="00ED4263" w:rsidRPr="00836E75">
        <w:rPr>
          <w:rFonts w:ascii="Times New Roman" w:hAnsi="Times New Roman" w:cs="Times New Roman"/>
        </w:rPr>
        <w:t xml:space="preserve">, die sehr häufig bei Pferden </w:t>
      </w:r>
      <w:r w:rsidR="001053AC" w:rsidRPr="00836E75">
        <w:rPr>
          <w:rFonts w:ascii="Times New Roman" w:hAnsi="Times New Roman" w:cs="Times New Roman"/>
        </w:rPr>
        <w:t xml:space="preserve">angewandt wird </w:t>
      </w:r>
      <w:r w:rsidR="005A1DC4" w:rsidRPr="00836E75">
        <w:rPr>
          <w:rFonts w:ascii="Times New Roman" w:hAnsi="Times New Roman" w:cs="Times New Roman"/>
        </w:rPr>
        <w:t>stellt eine Rektaluntersuchung dar, durch die der Tumor palpiert werden kann</w:t>
      </w:r>
      <w:r w:rsidR="00866232" w:rsidRPr="00836E75">
        <w:rPr>
          <w:rFonts w:ascii="Times New Roman" w:hAnsi="Times New Roman" w:cs="Times New Roman"/>
        </w:rPr>
        <w:t>.</w:t>
      </w:r>
      <w:r w:rsidR="00CA53CC" w:rsidRPr="00836E75">
        <w:rPr>
          <w:rFonts w:ascii="Times New Roman" w:hAnsi="Times New Roman" w:cs="Times New Roman"/>
        </w:rPr>
        <w:t xml:space="preserve"> </w:t>
      </w:r>
      <w:r w:rsidR="00866232" w:rsidRPr="00836E75">
        <w:rPr>
          <w:rFonts w:ascii="Times New Roman" w:hAnsi="Times New Roman" w:cs="Times New Roman"/>
        </w:rPr>
        <w:br/>
        <w:t>Durch pharma</w:t>
      </w:r>
      <w:r w:rsidR="00F52345" w:rsidRPr="00836E75">
        <w:rPr>
          <w:rFonts w:ascii="Times New Roman" w:hAnsi="Times New Roman" w:cs="Times New Roman"/>
        </w:rPr>
        <w:t>ko</w:t>
      </w:r>
      <w:r w:rsidR="00866232" w:rsidRPr="00836E75">
        <w:rPr>
          <w:rFonts w:ascii="Times New Roman" w:hAnsi="Times New Roman" w:cs="Times New Roman"/>
        </w:rPr>
        <w:t xml:space="preserve">logische Tests kann </w:t>
      </w:r>
      <w:r w:rsidR="00C84D48" w:rsidRPr="00836E75">
        <w:rPr>
          <w:rFonts w:ascii="Times New Roman" w:hAnsi="Times New Roman" w:cs="Times New Roman"/>
        </w:rPr>
        <w:t>eine Abgrenzung zu anderen Krankheiten ermöglich</w:t>
      </w:r>
      <w:r w:rsidR="00245B0F" w:rsidRPr="00836E75">
        <w:rPr>
          <w:rFonts w:ascii="Times New Roman" w:hAnsi="Times New Roman" w:cs="Times New Roman"/>
        </w:rPr>
        <w:t>t</w:t>
      </w:r>
      <w:r w:rsidR="00C84D48" w:rsidRPr="00836E75">
        <w:rPr>
          <w:rFonts w:ascii="Times New Roman" w:hAnsi="Times New Roman" w:cs="Times New Roman"/>
        </w:rPr>
        <w:t xml:space="preserve"> werden.</w:t>
      </w:r>
      <w:r w:rsidR="00C84D48" w:rsidRPr="00836E75">
        <w:rPr>
          <w:rFonts w:ascii="Times New Roman" w:hAnsi="Times New Roman" w:cs="Times New Roman"/>
        </w:rPr>
        <w:br/>
        <w:t>Ein</w:t>
      </w:r>
      <w:r w:rsidR="00F856C7" w:rsidRPr="00836E75">
        <w:rPr>
          <w:rFonts w:ascii="Times New Roman" w:hAnsi="Times New Roman" w:cs="Times New Roman"/>
        </w:rPr>
        <w:t xml:space="preserve"> </w:t>
      </w:r>
      <w:r w:rsidR="00F80042" w:rsidRPr="00836E75">
        <w:rPr>
          <w:rFonts w:ascii="Times New Roman" w:hAnsi="Times New Roman" w:cs="Times New Roman"/>
        </w:rPr>
        <w:t>sicher</w:t>
      </w:r>
      <w:r w:rsidR="00254FF1" w:rsidRPr="00836E75">
        <w:rPr>
          <w:rFonts w:ascii="Times New Roman" w:hAnsi="Times New Roman" w:cs="Times New Roman"/>
        </w:rPr>
        <w:t>er Befund</w:t>
      </w:r>
      <w:r w:rsidR="00F80042" w:rsidRPr="00836E75">
        <w:rPr>
          <w:rFonts w:ascii="Times New Roman" w:hAnsi="Times New Roman" w:cs="Times New Roman"/>
        </w:rPr>
        <w:t xml:space="preserve"> lässt sich durch die Vanillinmandelsäure </w:t>
      </w:r>
      <w:r w:rsidR="00EC17F7" w:rsidRPr="00836E75">
        <w:rPr>
          <w:rFonts w:ascii="Times New Roman" w:hAnsi="Times New Roman" w:cs="Times New Roman"/>
        </w:rPr>
        <w:t xml:space="preserve">Konzentration </w:t>
      </w:r>
      <w:r w:rsidR="006D2D25" w:rsidRPr="00836E75">
        <w:rPr>
          <w:rFonts w:ascii="Times New Roman" w:hAnsi="Times New Roman" w:cs="Times New Roman"/>
        </w:rPr>
        <w:t>diagnostizieren,</w:t>
      </w:r>
      <w:r w:rsidR="00EC17F7" w:rsidRPr="00836E75">
        <w:rPr>
          <w:rFonts w:ascii="Times New Roman" w:hAnsi="Times New Roman" w:cs="Times New Roman"/>
        </w:rPr>
        <w:t xml:space="preserve"> da dies das Endprodukt von Adrenalin und Noradrenalin </w:t>
      </w:r>
      <w:r w:rsidR="00542F3F" w:rsidRPr="00836E75">
        <w:rPr>
          <w:rFonts w:ascii="Times New Roman" w:hAnsi="Times New Roman" w:cs="Times New Roman"/>
        </w:rPr>
        <w:t>darstellt</w:t>
      </w:r>
      <w:r w:rsidR="00EC17F7" w:rsidRPr="00836E75">
        <w:rPr>
          <w:rFonts w:ascii="Times New Roman" w:hAnsi="Times New Roman" w:cs="Times New Roman"/>
          <w:i/>
        </w:rPr>
        <w:t>.</w:t>
      </w:r>
      <w:r w:rsidR="00245B0F" w:rsidRPr="00836E75">
        <w:rPr>
          <w:rFonts w:ascii="Times New Roman" w:hAnsi="Times New Roman" w:cs="Times New Roman"/>
          <w:i/>
        </w:rPr>
        <w:t xml:space="preserve"> </w:t>
      </w:r>
      <w:r w:rsidR="00095F59" w:rsidRPr="00836E75">
        <w:rPr>
          <w:rFonts w:ascii="Times New Roman" w:hAnsi="Times New Roman" w:cs="Times New Roman"/>
          <w:i/>
        </w:rPr>
        <w:t>(Wientzer, 1999</w:t>
      </w:r>
      <w:r w:rsidR="004356A4" w:rsidRPr="00836E75">
        <w:rPr>
          <w:rFonts w:ascii="Times New Roman" w:hAnsi="Times New Roman" w:cs="Times New Roman"/>
          <w:i/>
        </w:rPr>
        <w:t>)</w:t>
      </w:r>
    </w:p>
    <w:p w14:paraId="39456648" w14:textId="15FE8E34" w:rsidR="00CC6875" w:rsidRPr="00836E75" w:rsidRDefault="00CC6875" w:rsidP="00CC6875">
      <w:pPr>
        <w:pStyle w:val="Text"/>
        <w:rPr>
          <w:rFonts w:ascii="Times New Roman" w:hAnsi="Times New Roman" w:cs="Times New Roman"/>
        </w:rPr>
      </w:pPr>
      <w:r w:rsidRPr="00836E75">
        <w:rPr>
          <w:rFonts w:ascii="Times New Roman" w:hAnsi="Times New Roman" w:cs="Times New Roman"/>
        </w:rPr>
        <w:t>In der Theorie wäre eine chirurgische Entfernung der Tumore die beste Art der Behandlung, diese Operation ist allerdings in der Praxis nicht leicht umzusetzen, da sich die Nebenniere zu nah an der Vena Cava Caudalis befindet. Deswegen wird in der Regel auf eine medikamentöse Therapie, welche die Catecholaminsynthese oder α-Rezeptoren blockieren, zurückgreifen. Sind die Symptome nur gering vorhanden ist eine Medikation nicht zwingend notwendig, die Tiere können trotz allem noch lange leben.</w:t>
      </w:r>
      <w:r w:rsidR="00A872FC" w:rsidRPr="00836E75">
        <w:rPr>
          <w:rFonts w:ascii="Times New Roman" w:hAnsi="Times New Roman" w:cs="Times New Roman"/>
        </w:rPr>
        <w:t xml:space="preserve"> </w:t>
      </w:r>
      <w:r w:rsidR="00A872FC" w:rsidRPr="00836E75">
        <w:rPr>
          <w:rFonts w:ascii="Times New Roman" w:hAnsi="Times New Roman" w:cs="Times New Roman"/>
          <w:i/>
          <w:color w:val="1A1A1A" w:themeColor="background1" w:themeShade="1A"/>
        </w:rPr>
        <w:t>(Dietz und Huskamp, 2005).</w:t>
      </w:r>
    </w:p>
    <w:p w14:paraId="24D09DB7" w14:textId="77777777" w:rsidR="00717ED5" w:rsidRPr="00836E75" w:rsidRDefault="00717ED5">
      <w:pPr>
        <w:rPr>
          <w:rFonts w:ascii="Times New Roman" w:hAnsi="Times New Roman" w:cs="Times New Roman"/>
          <w:b/>
        </w:rPr>
      </w:pPr>
    </w:p>
    <w:p w14:paraId="4CCA5F8E" w14:textId="77777777" w:rsidR="00717ED5" w:rsidRPr="00836E75" w:rsidRDefault="00E95F2B">
      <w:pPr>
        <w:rPr>
          <w:rFonts w:ascii="Times New Roman" w:hAnsi="Times New Roman" w:cs="Times New Roman"/>
          <w:u w:val="single"/>
        </w:rPr>
      </w:pPr>
      <w:r w:rsidRPr="00836E75">
        <w:rPr>
          <w:rFonts w:ascii="Times New Roman" w:hAnsi="Times New Roman" w:cs="Times New Roman"/>
          <w:u w:val="single"/>
        </w:rPr>
        <w:t>Theka-</w:t>
      </w:r>
      <w:r w:rsidR="00B65147" w:rsidRPr="00836E75">
        <w:rPr>
          <w:rFonts w:ascii="Times New Roman" w:hAnsi="Times New Roman" w:cs="Times New Roman"/>
          <w:u w:val="single"/>
        </w:rPr>
        <w:t>Granulosazelltumor</w:t>
      </w:r>
    </w:p>
    <w:p w14:paraId="396BFC46" w14:textId="6FE7AEB8" w:rsidR="002C7A4C" w:rsidRPr="00836E75" w:rsidRDefault="00707DAA">
      <w:pPr>
        <w:rPr>
          <w:rFonts w:ascii="Times New Roman" w:hAnsi="Times New Roman" w:cs="Times New Roman"/>
          <w:i/>
        </w:rPr>
      </w:pPr>
      <w:r w:rsidRPr="00836E75">
        <w:rPr>
          <w:rFonts w:ascii="Times New Roman" w:hAnsi="Times New Roman" w:cs="Times New Roman"/>
        </w:rPr>
        <w:t xml:space="preserve">Der </w:t>
      </w:r>
      <w:r w:rsidR="00E95F2B" w:rsidRPr="00836E75">
        <w:rPr>
          <w:rFonts w:ascii="Times New Roman" w:hAnsi="Times New Roman" w:cs="Times New Roman"/>
        </w:rPr>
        <w:t>Theka-</w:t>
      </w:r>
      <w:r w:rsidRPr="00836E75">
        <w:rPr>
          <w:rFonts w:ascii="Times New Roman" w:hAnsi="Times New Roman" w:cs="Times New Roman"/>
        </w:rPr>
        <w:t>Granulosazelltumor ist ei</w:t>
      </w:r>
      <w:r w:rsidR="00217834" w:rsidRPr="00836E75">
        <w:rPr>
          <w:rFonts w:ascii="Times New Roman" w:hAnsi="Times New Roman" w:cs="Times New Roman"/>
        </w:rPr>
        <w:t xml:space="preserve">ne bei </w:t>
      </w:r>
      <w:r w:rsidR="00F247EA" w:rsidRPr="00836E75">
        <w:rPr>
          <w:rFonts w:ascii="Times New Roman" w:hAnsi="Times New Roman" w:cs="Times New Roman"/>
        </w:rPr>
        <w:t>Stuten</w:t>
      </w:r>
      <w:r w:rsidR="00333617" w:rsidRPr="00836E75">
        <w:rPr>
          <w:rFonts w:ascii="Times New Roman" w:hAnsi="Times New Roman" w:cs="Times New Roman"/>
        </w:rPr>
        <w:t xml:space="preserve"> </w:t>
      </w:r>
      <w:r w:rsidR="00217834" w:rsidRPr="00836E75">
        <w:rPr>
          <w:rFonts w:ascii="Times New Roman" w:hAnsi="Times New Roman" w:cs="Times New Roman"/>
        </w:rPr>
        <w:t>häufig auftreten</w:t>
      </w:r>
      <w:r w:rsidR="00BD0A63" w:rsidRPr="00836E75">
        <w:rPr>
          <w:rFonts w:ascii="Times New Roman" w:hAnsi="Times New Roman" w:cs="Times New Roman"/>
        </w:rPr>
        <w:t xml:space="preserve"> endokrine Fruchtbarkeitsstörung</w:t>
      </w:r>
      <w:r w:rsidR="008F2C69" w:rsidRPr="00836E75">
        <w:rPr>
          <w:rFonts w:ascii="Times New Roman" w:hAnsi="Times New Roman" w:cs="Times New Roman"/>
        </w:rPr>
        <w:t xml:space="preserve"> an den Ovarien</w:t>
      </w:r>
      <w:r w:rsidR="00BD0A63" w:rsidRPr="00836E75">
        <w:rPr>
          <w:rFonts w:ascii="Times New Roman" w:hAnsi="Times New Roman" w:cs="Times New Roman"/>
        </w:rPr>
        <w:t xml:space="preserve">. </w:t>
      </w:r>
      <w:r w:rsidR="008F2C69" w:rsidRPr="00836E75">
        <w:rPr>
          <w:rFonts w:ascii="Times New Roman" w:hAnsi="Times New Roman" w:cs="Times New Roman"/>
        </w:rPr>
        <w:t>E</w:t>
      </w:r>
      <w:r w:rsidR="005851D1" w:rsidRPr="00836E75">
        <w:rPr>
          <w:rFonts w:ascii="Times New Roman" w:hAnsi="Times New Roman" w:cs="Times New Roman"/>
        </w:rPr>
        <w:t>r</w:t>
      </w:r>
      <w:r w:rsidR="008F2C69" w:rsidRPr="00836E75">
        <w:rPr>
          <w:rFonts w:ascii="Times New Roman" w:hAnsi="Times New Roman" w:cs="Times New Roman"/>
        </w:rPr>
        <w:t xml:space="preserve"> gehört </w:t>
      </w:r>
      <w:r w:rsidR="00357CFE" w:rsidRPr="00836E75">
        <w:rPr>
          <w:rFonts w:ascii="Times New Roman" w:hAnsi="Times New Roman" w:cs="Times New Roman"/>
        </w:rPr>
        <w:t>zu einem der häufigsten Geschwulste bei Pferden</w:t>
      </w:r>
      <w:r w:rsidR="005851D1" w:rsidRPr="00836E75">
        <w:rPr>
          <w:rFonts w:ascii="Times New Roman" w:hAnsi="Times New Roman" w:cs="Times New Roman"/>
        </w:rPr>
        <w:t>, die</w:t>
      </w:r>
      <w:r w:rsidR="00357CFE" w:rsidRPr="00836E75">
        <w:rPr>
          <w:rFonts w:ascii="Times New Roman" w:hAnsi="Times New Roman" w:cs="Times New Roman"/>
        </w:rPr>
        <w:t xml:space="preserve"> meistens gutartig</w:t>
      </w:r>
      <w:r w:rsidR="005851D1" w:rsidRPr="00836E75">
        <w:rPr>
          <w:rFonts w:ascii="Times New Roman" w:hAnsi="Times New Roman" w:cs="Times New Roman"/>
        </w:rPr>
        <w:t xml:space="preserve"> sind.</w:t>
      </w:r>
      <w:r w:rsidR="0040477E" w:rsidRPr="00836E75">
        <w:rPr>
          <w:rFonts w:ascii="Times New Roman" w:hAnsi="Times New Roman" w:cs="Times New Roman"/>
        </w:rPr>
        <w:br/>
        <w:t>Durch den Tumor</w:t>
      </w:r>
      <w:r w:rsidR="005851D1" w:rsidRPr="00836E75">
        <w:rPr>
          <w:rFonts w:ascii="Times New Roman" w:hAnsi="Times New Roman" w:cs="Times New Roman"/>
        </w:rPr>
        <w:t xml:space="preserve"> an den Granulosazellen</w:t>
      </w:r>
      <w:r w:rsidR="0040477E" w:rsidRPr="00836E75">
        <w:rPr>
          <w:rFonts w:ascii="Times New Roman" w:hAnsi="Times New Roman" w:cs="Times New Roman"/>
        </w:rPr>
        <w:t xml:space="preserve"> produziert die Stute vermehrt Östrogen, Proges</w:t>
      </w:r>
      <w:r w:rsidR="00764CFC" w:rsidRPr="00836E75">
        <w:rPr>
          <w:rFonts w:ascii="Times New Roman" w:hAnsi="Times New Roman" w:cs="Times New Roman"/>
        </w:rPr>
        <w:t>teron</w:t>
      </w:r>
      <w:r w:rsidR="00857D70" w:rsidRPr="00836E75">
        <w:rPr>
          <w:rFonts w:ascii="Times New Roman" w:hAnsi="Times New Roman" w:cs="Times New Roman"/>
        </w:rPr>
        <w:t xml:space="preserve"> und Androgene (Testosterson)</w:t>
      </w:r>
      <w:r w:rsidR="000E4A53" w:rsidRPr="00836E75">
        <w:rPr>
          <w:rFonts w:ascii="Times New Roman" w:hAnsi="Times New Roman" w:cs="Times New Roman"/>
        </w:rPr>
        <w:t xml:space="preserve">. </w:t>
      </w:r>
      <w:r w:rsidR="00D837E6" w:rsidRPr="00836E75">
        <w:rPr>
          <w:rFonts w:ascii="Times New Roman" w:hAnsi="Times New Roman" w:cs="Times New Roman"/>
        </w:rPr>
        <w:t>Dies</w:t>
      </w:r>
      <w:r w:rsidR="000E4A53" w:rsidRPr="00836E75">
        <w:rPr>
          <w:rFonts w:ascii="Times New Roman" w:hAnsi="Times New Roman" w:cs="Times New Roman"/>
        </w:rPr>
        <w:t xml:space="preserve"> hat abnorme Auswirkungen auf das Verhalten der Stute</w:t>
      </w:r>
      <w:r w:rsidR="000E4A53" w:rsidRPr="00836E75">
        <w:rPr>
          <w:rFonts w:ascii="Times New Roman" w:hAnsi="Times New Roman" w:cs="Times New Roman"/>
          <w:i/>
        </w:rPr>
        <w:t>.</w:t>
      </w:r>
      <w:r w:rsidR="00A81146" w:rsidRPr="00836E75">
        <w:rPr>
          <w:rFonts w:ascii="Times New Roman" w:hAnsi="Times New Roman" w:cs="Times New Roman"/>
          <w:i/>
        </w:rPr>
        <w:t xml:space="preserve"> (Taylor und Hilly</w:t>
      </w:r>
      <w:r w:rsidR="00802E22" w:rsidRPr="00836E75">
        <w:rPr>
          <w:rFonts w:ascii="Times New Roman" w:hAnsi="Times New Roman" w:cs="Times New Roman"/>
          <w:i/>
        </w:rPr>
        <w:t>er, 2001)</w:t>
      </w:r>
      <w:r w:rsidR="000E4A53" w:rsidRPr="00836E75">
        <w:rPr>
          <w:rFonts w:ascii="Times New Roman" w:hAnsi="Times New Roman" w:cs="Times New Roman"/>
          <w:i/>
        </w:rPr>
        <w:br/>
      </w:r>
      <w:r w:rsidR="00FB1409" w:rsidRPr="00836E75">
        <w:rPr>
          <w:rFonts w:ascii="Times New Roman" w:hAnsi="Times New Roman" w:cs="Times New Roman"/>
        </w:rPr>
        <w:t xml:space="preserve">Die klinischen Symptome sind von der Menge der produzierten Hormone </w:t>
      </w:r>
      <w:r w:rsidR="00B711B3" w:rsidRPr="00836E75">
        <w:rPr>
          <w:rFonts w:ascii="Times New Roman" w:hAnsi="Times New Roman" w:cs="Times New Roman"/>
        </w:rPr>
        <w:t>abhängig.</w:t>
      </w:r>
      <w:r w:rsidR="00B711B3" w:rsidRPr="00836E75">
        <w:rPr>
          <w:rFonts w:ascii="Times New Roman" w:hAnsi="Times New Roman" w:cs="Times New Roman"/>
        </w:rPr>
        <w:br/>
        <w:t xml:space="preserve">Durch das Testosteron kommt es </w:t>
      </w:r>
      <w:r w:rsidR="00EF7E55" w:rsidRPr="00836E75">
        <w:rPr>
          <w:rFonts w:ascii="Times New Roman" w:hAnsi="Times New Roman" w:cs="Times New Roman"/>
        </w:rPr>
        <w:t>bei der Stute zu einer Maskulinisierung.</w:t>
      </w:r>
      <w:r w:rsidR="00F62A81" w:rsidRPr="00836E75">
        <w:rPr>
          <w:rFonts w:ascii="Times New Roman" w:hAnsi="Times New Roman" w:cs="Times New Roman"/>
        </w:rPr>
        <w:br/>
        <w:t>Dies äußert sich durch</w:t>
      </w:r>
      <w:r w:rsidR="00022CCE" w:rsidRPr="00836E75">
        <w:rPr>
          <w:rFonts w:ascii="Times New Roman" w:hAnsi="Times New Roman" w:cs="Times New Roman"/>
        </w:rPr>
        <w:t xml:space="preserve"> </w:t>
      </w:r>
      <w:r w:rsidR="00D837E6" w:rsidRPr="00836E75">
        <w:rPr>
          <w:rFonts w:ascii="Times New Roman" w:hAnsi="Times New Roman" w:cs="Times New Roman"/>
        </w:rPr>
        <w:t xml:space="preserve">das </w:t>
      </w:r>
      <w:r w:rsidR="00022CCE" w:rsidRPr="00836E75">
        <w:rPr>
          <w:rFonts w:ascii="Times New Roman" w:hAnsi="Times New Roman" w:cs="Times New Roman"/>
        </w:rPr>
        <w:t>Begatten anderer Stuten, sowie</w:t>
      </w:r>
      <w:r w:rsidR="00F62A81" w:rsidRPr="00836E75">
        <w:rPr>
          <w:rFonts w:ascii="Times New Roman" w:hAnsi="Times New Roman" w:cs="Times New Roman"/>
        </w:rPr>
        <w:t xml:space="preserve"> </w:t>
      </w:r>
      <w:r w:rsidR="00D837E6" w:rsidRPr="00836E75">
        <w:rPr>
          <w:rFonts w:ascii="Times New Roman" w:hAnsi="Times New Roman" w:cs="Times New Roman"/>
        </w:rPr>
        <w:t xml:space="preserve">die </w:t>
      </w:r>
      <w:r w:rsidR="00F62A81" w:rsidRPr="00836E75">
        <w:rPr>
          <w:rFonts w:ascii="Times New Roman" w:hAnsi="Times New Roman" w:cs="Times New Roman"/>
        </w:rPr>
        <w:t xml:space="preserve">zunehmende </w:t>
      </w:r>
      <w:r w:rsidR="002033D6" w:rsidRPr="00836E75">
        <w:rPr>
          <w:rFonts w:ascii="Times New Roman" w:hAnsi="Times New Roman" w:cs="Times New Roman"/>
        </w:rPr>
        <w:t>Aggressivität, die einem Hengst gleicht.</w:t>
      </w:r>
      <w:r w:rsidR="00B711B3" w:rsidRPr="00836E75">
        <w:rPr>
          <w:rFonts w:ascii="Times New Roman" w:hAnsi="Times New Roman" w:cs="Times New Roman"/>
        </w:rPr>
        <w:t xml:space="preserve"> </w:t>
      </w:r>
      <w:r w:rsidR="007421A2" w:rsidRPr="00836E75">
        <w:rPr>
          <w:rFonts w:ascii="Times New Roman" w:hAnsi="Times New Roman" w:cs="Times New Roman"/>
        </w:rPr>
        <w:br/>
      </w:r>
      <w:r w:rsidR="0090189C" w:rsidRPr="00836E75">
        <w:rPr>
          <w:rFonts w:ascii="Times New Roman" w:hAnsi="Times New Roman" w:cs="Times New Roman"/>
        </w:rPr>
        <w:t>Um</w:t>
      </w:r>
      <w:r w:rsidR="004745C1" w:rsidRPr="00836E75">
        <w:rPr>
          <w:rFonts w:ascii="Times New Roman" w:hAnsi="Times New Roman" w:cs="Times New Roman"/>
        </w:rPr>
        <w:t xml:space="preserve"> einen </w:t>
      </w:r>
      <w:r w:rsidR="00D36EFC" w:rsidRPr="00836E75">
        <w:rPr>
          <w:rFonts w:ascii="Times New Roman" w:hAnsi="Times New Roman" w:cs="Times New Roman"/>
        </w:rPr>
        <w:t xml:space="preserve">Granulosazelltumor zu diagnostizieren </w:t>
      </w:r>
      <w:r w:rsidR="008D11C2" w:rsidRPr="00836E75">
        <w:rPr>
          <w:rFonts w:ascii="Times New Roman" w:hAnsi="Times New Roman" w:cs="Times New Roman"/>
        </w:rPr>
        <w:t>greift man häufig beim Pferd auf Blutproben zurück</w:t>
      </w:r>
      <w:r w:rsidR="00D837E6" w:rsidRPr="00836E75">
        <w:rPr>
          <w:rFonts w:ascii="Times New Roman" w:hAnsi="Times New Roman" w:cs="Times New Roman"/>
        </w:rPr>
        <w:t xml:space="preserve">, wobei </w:t>
      </w:r>
      <w:r w:rsidR="00305C14" w:rsidRPr="00836E75">
        <w:rPr>
          <w:rFonts w:ascii="Times New Roman" w:hAnsi="Times New Roman" w:cs="Times New Roman"/>
        </w:rPr>
        <w:t>der Testosteron</w:t>
      </w:r>
      <w:r w:rsidR="005E7857" w:rsidRPr="00836E75">
        <w:rPr>
          <w:rFonts w:ascii="Times New Roman" w:hAnsi="Times New Roman" w:cs="Times New Roman"/>
        </w:rPr>
        <w:t>wert ermittelt</w:t>
      </w:r>
      <w:r w:rsidR="00D837E6" w:rsidRPr="00836E75">
        <w:rPr>
          <w:rFonts w:ascii="Times New Roman" w:hAnsi="Times New Roman" w:cs="Times New Roman"/>
        </w:rPr>
        <w:t xml:space="preserve"> wird.</w:t>
      </w:r>
      <w:r w:rsidR="00271FD1" w:rsidRPr="00836E75">
        <w:rPr>
          <w:rFonts w:ascii="Times New Roman" w:hAnsi="Times New Roman" w:cs="Times New Roman"/>
        </w:rPr>
        <w:br/>
        <w:t xml:space="preserve">Weitere </w:t>
      </w:r>
      <w:r w:rsidR="00682CC1" w:rsidRPr="00836E75">
        <w:rPr>
          <w:rFonts w:ascii="Times New Roman" w:hAnsi="Times New Roman" w:cs="Times New Roman"/>
        </w:rPr>
        <w:t>Möglichkeiten</w:t>
      </w:r>
      <w:r w:rsidR="00271FD1" w:rsidRPr="00836E75">
        <w:rPr>
          <w:rFonts w:ascii="Times New Roman" w:hAnsi="Times New Roman" w:cs="Times New Roman"/>
        </w:rPr>
        <w:t xml:space="preserve"> sind die Ultraschall</w:t>
      </w:r>
      <w:r w:rsidR="00D837E6" w:rsidRPr="00836E75">
        <w:rPr>
          <w:rFonts w:ascii="Times New Roman" w:hAnsi="Times New Roman" w:cs="Times New Roman"/>
        </w:rPr>
        <w:t>-</w:t>
      </w:r>
      <w:r w:rsidR="00271FD1" w:rsidRPr="00836E75">
        <w:rPr>
          <w:rFonts w:ascii="Times New Roman" w:hAnsi="Times New Roman" w:cs="Times New Roman"/>
        </w:rPr>
        <w:t xml:space="preserve"> und Rektaluntersuchungen</w:t>
      </w:r>
      <w:r w:rsidR="00682CC1" w:rsidRPr="00836E75">
        <w:rPr>
          <w:rFonts w:ascii="Times New Roman" w:hAnsi="Times New Roman" w:cs="Times New Roman"/>
        </w:rPr>
        <w:t>.</w:t>
      </w:r>
      <w:r w:rsidR="00BF72AA" w:rsidRPr="00836E75">
        <w:rPr>
          <w:rFonts w:ascii="Times New Roman" w:hAnsi="Times New Roman" w:cs="Times New Roman"/>
          <w:b/>
        </w:rPr>
        <w:br/>
      </w:r>
      <w:r w:rsidR="00682CC1" w:rsidRPr="00836E75">
        <w:rPr>
          <w:rFonts w:ascii="Times New Roman" w:hAnsi="Times New Roman" w:cs="Times New Roman"/>
        </w:rPr>
        <w:t xml:space="preserve">Die einfachste Form der Diagnose kann anhand der </w:t>
      </w:r>
      <w:r w:rsidR="00D66C16" w:rsidRPr="00836E75">
        <w:rPr>
          <w:rFonts w:ascii="Times New Roman" w:hAnsi="Times New Roman" w:cs="Times New Roman"/>
        </w:rPr>
        <w:t>klinischen</w:t>
      </w:r>
      <w:r w:rsidR="00F7738A" w:rsidRPr="00836E75">
        <w:rPr>
          <w:rFonts w:ascii="Times New Roman" w:hAnsi="Times New Roman" w:cs="Times New Roman"/>
        </w:rPr>
        <w:t xml:space="preserve"> Symptome und dem Verhalten </w:t>
      </w:r>
      <w:r w:rsidR="00D66C16" w:rsidRPr="00836E75">
        <w:rPr>
          <w:rFonts w:ascii="Times New Roman" w:hAnsi="Times New Roman" w:cs="Times New Roman"/>
        </w:rPr>
        <w:t>gestellt werden.</w:t>
      </w:r>
      <w:r w:rsidR="00A31E67" w:rsidRPr="00836E75">
        <w:rPr>
          <w:rFonts w:ascii="Times New Roman" w:hAnsi="Times New Roman" w:cs="Times New Roman"/>
        </w:rPr>
        <w:t xml:space="preserve"> </w:t>
      </w:r>
      <w:r w:rsidR="00A31E67" w:rsidRPr="00836E75">
        <w:rPr>
          <w:rFonts w:ascii="Times New Roman" w:hAnsi="Times New Roman" w:cs="Times New Roman"/>
          <w:i/>
        </w:rPr>
        <w:t>(Riegel und H</w:t>
      </w:r>
      <w:r w:rsidR="008243BA" w:rsidRPr="00836E75">
        <w:rPr>
          <w:rFonts w:ascii="Times New Roman" w:hAnsi="Times New Roman" w:cs="Times New Roman"/>
          <w:i/>
        </w:rPr>
        <w:t>akola, 2002)</w:t>
      </w:r>
    </w:p>
    <w:p w14:paraId="0F69DFE2" w14:textId="53A6549B" w:rsidR="00E95F2B" w:rsidRPr="00836E75" w:rsidRDefault="00CC6875" w:rsidP="00CC6875">
      <w:pPr>
        <w:pStyle w:val="Text"/>
        <w:rPr>
          <w:rFonts w:ascii="Times New Roman" w:hAnsi="Times New Roman" w:cs="Times New Roman"/>
        </w:rPr>
      </w:pPr>
      <w:r w:rsidRPr="00836E75">
        <w:rPr>
          <w:rFonts w:ascii="Times New Roman" w:hAnsi="Times New Roman" w:cs="Times New Roman"/>
        </w:rPr>
        <w:t>Zur Behandlung wird durch einen chirurgischen Eingriff das betroffene Ovar entfernt. Die möglichen Methoden für die Operation sind entweder die Laparoskopie, die Laparotomie oder die Kolptomie.</w:t>
      </w:r>
      <w:r w:rsidR="00A872FC" w:rsidRPr="00836E75">
        <w:rPr>
          <w:rFonts w:ascii="Times New Roman" w:hAnsi="Times New Roman" w:cs="Times New Roman"/>
        </w:rPr>
        <w:t xml:space="preserve"> </w:t>
      </w:r>
      <w:r w:rsidR="00A872FC" w:rsidRPr="00836E75">
        <w:rPr>
          <w:rFonts w:ascii="Times New Roman" w:hAnsi="Times New Roman" w:cs="Times New Roman"/>
          <w:i/>
          <w:color w:val="auto"/>
        </w:rPr>
        <w:t>(</w:t>
      </w:r>
      <w:r w:rsidR="00A872FC" w:rsidRPr="00A80819">
        <w:rPr>
          <w:rFonts w:ascii="Times New Roman" w:eastAsia="Times New Roman" w:hAnsi="Times New Roman" w:cs="Times New Roman"/>
          <w:i/>
          <w:color w:val="auto"/>
          <w:lang w:val="en-GB"/>
        </w:rPr>
        <w:t>McCue</w:t>
      </w:r>
      <w:r w:rsidR="00A872FC" w:rsidRPr="00836E75">
        <w:rPr>
          <w:rFonts w:ascii="Times New Roman" w:eastAsia="Times New Roman" w:hAnsi="Times New Roman" w:cs="Times New Roman"/>
          <w:i/>
          <w:color w:val="auto"/>
          <w:lang w:val="en-GB"/>
        </w:rPr>
        <w:t xml:space="preserve"> et al, 2006)</w:t>
      </w:r>
    </w:p>
    <w:p w14:paraId="627ECD23" w14:textId="77777777" w:rsidR="00CC6875" w:rsidRPr="00836E75" w:rsidRDefault="00CC6875" w:rsidP="00CC6875">
      <w:pPr>
        <w:pStyle w:val="Text"/>
        <w:rPr>
          <w:rFonts w:ascii="Times New Roman" w:hAnsi="Times New Roman" w:cs="Times New Roman"/>
        </w:rPr>
      </w:pPr>
    </w:p>
    <w:p w14:paraId="6210424E" w14:textId="33D50CA2" w:rsidR="00717ED5" w:rsidRPr="00836E75" w:rsidRDefault="006961FD" w:rsidP="006961FD">
      <w:pPr>
        <w:rPr>
          <w:rFonts w:ascii="Times New Roman" w:hAnsi="Times New Roman" w:cs="Times New Roman"/>
          <w:u w:val="single"/>
        </w:rPr>
      </w:pPr>
      <w:r w:rsidRPr="00836E75">
        <w:rPr>
          <w:rFonts w:ascii="Times New Roman" w:hAnsi="Times New Roman" w:cs="Times New Roman"/>
          <w:u w:val="single"/>
        </w:rPr>
        <w:t xml:space="preserve">Tumore </w:t>
      </w:r>
      <w:r w:rsidR="009104E4" w:rsidRPr="00836E75">
        <w:rPr>
          <w:rFonts w:ascii="Times New Roman" w:hAnsi="Times New Roman" w:cs="Times New Roman"/>
          <w:u w:val="single"/>
        </w:rPr>
        <w:t xml:space="preserve">der </w:t>
      </w:r>
      <w:r w:rsidRPr="00836E75">
        <w:rPr>
          <w:rFonts w:ascii="Times New Roman" w:hAnsi="Times New Roman" w:cs="Times New Roman"/>
          <w:u w:val="single"/>
        </w:rPr>
        <w:t xml:space="preserve">Adenohypophyse </w:t>
      </w:r>
    </w:p>
    <w:p w14:paraId="40F3955F" w14:textId="3542D1A9" w:rsidR="006961FD" w:rsidRPr="00836E75" w:rsidRDefault="006961FD" w:rsidP="006961FD">
      <w:pPr>
        <w:rPr>
          <w:rFonts w:ascii="Times New Roman" w:hAnsi="Times New Roman" w:cs="Times New Roman"/>
          <w:i/>
        </w:rPr>
      </w:pPr>
      <w:r w:rsidRPr="00836E75">
        <w:rPr>
          <w:rFonts w:ascii="Times New Roman" w:hAnsi="Times New Roman" w:cs="Times New Roman"/>
        </w:rPr>
        <w:t xml:space="preserve"> Die Tumore an der Adenohypophyse des Pars intermedia, kommen häufig bei Stuten im Alter von 20-25 Jahren vor.</w:t>
      </w:r>
      <w:r w:rsidR="00B44D3F" w:rsidRPr="00836E75">
        <w:rPr>
          <w:rFonts w:ascii="Times New Roman" w:hAnsi="Times New Roman" w:cs="Times New Roman"/>
        </w:rPr>
        <w:t xml:space="preserve"> </w:t>
      </w:r>
      <w:r w:rsidRPr="00836E75">
        <w:rPr>
          <w:rFonts w:ascii="Times New Roman" w:hAnsi="Times New Roman" w:cs="Times New Roman"/>
        </w:rPr>
        <w:br/>
        <w:t>Diese Geschwulste sind in den meisten Fällen gutartig, besitzen eine spindelförmige Gestalt und sind gut abgrenzbar.</w:t>
      </w:r>
      <w:r w:rsidR="00BE3387" w:rsidRPr="00836E75">
        <w:rPr>
          <w:rFonts w:ascii="Times New Roman" w:hAnsi="Times New Roman" w:cs="Times New Roman"/>
        </w:rPr>
        <w:t xml:space="preserve"> </w:t>
      </w:r>
      <w:r w:rsidRPr="00836E75">
        <w:rPr>
          <w:rFonts w:ascii="Times New Roman" w:hAnsi="Times New Roman" w:cs="Times New Roman"/>
        </w:rPr>
        <w:t xml:space="preserve">Sie treten in unterschiedlichen Größen auf und können Expandieren. Dabei entscheidet die Größe nicht über die Bösartigkeit des </w:t>
      </w:r>
      <w:r w:rsidR="00A872FC" w:rsidRPr="00836E75">
        <w:rPr>
          <w:rFonts w:ascii="Times New Roman" w:hAnsi="Times New Roman" w:cs="Times New Roman"/>
        </w:rPr>
        <w:t>Tumors</w:t>
      </w:r>
      <w:r w:rsidR="00A872FC" w:rsidRPr="00836E75">
        <w:rPr>
          <w:rFonts w:ascii="Times New Roman" w:hAnsi="Times New Roman" w:cs="Times New Roman"/>
          <w:i/>
        </w:rPr>
        <w:t>. (</w:t>
      </w:r>
      <w:r w:rsidR="002F3B2B" w:rsidRPr="00836E75">
        <w:rPr>
          <w:rFonts w:ascii="Times New Roman" w:hAnsi="Times New Roman" w:cs="Times New Roman"/>
          <w:i/>
        </w:rPr>
        <w:t>Knottenbelt und Pascoe, 2000)</w:t>
      </w:r>
      <w:r w:rsidRPr="00836E75">
        <w:rPr>
          <w:rFonts w:ascii="Times New Roman" w:hAnsi="Times New Roman" w:cs="Times New Roman"/>
        </w:rPr>
        <w:br/>
        <w:t>Zu den Symptomen gehören beispielsweise die Muskelatrophie, Polydipsie gefolgt von Polyurie, Glukosurie, Hirsutismus</w:t>
      </w:r>
      <w:r w:rsidR="000A7354" w:rsidRPr="00836E75">
        <w:rPr>
          <w:rFonts w:ascii="Times New Roman" w:hAnsi="Times New Roman" w:cs="Times New Roman"/>
        </w:rPr>
        <w:t>, Hufrehe</w:t>
      </w:r>
      <w:r w:rsidRPr="00836E75">
        <w:rPr>
          <w:rFonts w:ascii="Times New Roman" w:hAnsi="Times New Roman" w:cs="Times New Roman"/>
        </w:rPr>
        <w:t xml:space="preserve"> und Hyperglykämie</w:t>
      </w:r>
      <w:r w:rsidR="00526817" w:rsidRPr="00836E75">
        <w:rPr>
          <w:rFonts w:ascii="Times New Roman" w:hAnsi="Times New Roman" w:cs="Times New Roman"/>
        </w:rPr>
        <w:t xml:space="preserve"> </w:t>
      </w:r>
      <w:r w:rsidR="00526817" w:rsidRPr="00836E75">
        <w:rPr>
          <w:rFonts w:ascii="Times New Roman" w:hAnsi="Times New Roman" w:cs="Times New Roman"/>
          <w:i/>
        </w:rPr>
        <w:t xml:space="preserve">(Abb. </w:t>
      </w:r>
      <w:r w:rsidR="004E1E07" w:rsidRPr="00836E75">
        <w:rPr>
          <w:rFonts w:ascii="Times New Roman" w:hAnsi="Times New Roman" w:cs="Times New Roman"/>
          <w:i/>
        </w:rPr>
        <w:t>8</w:t>
      </w:r>
      <w:r w:rsidR="00526817" w:rsidRPr="00836E75">
        <w:rPr>
          <w:rFonts w:ascii="Times New Roman" w:hAnsi="Times New Roman" w:cs="Times New Roman"/>
          <w:i/>
        </w:rPr>
        <w:t>)</w:t>
      </w:r>
      <w:r w:rsidRPr="00836E75">
        <w:rPr>
          <w:rFonts w:ascii="Times New Roman" w:hAnsi="Times New Roman" w:cs="Times New Roman"/>
        </w:rPr>
        <w:t>.</w:t>
      </w:r>
      <w:r w:rsidRPr="00836E75">
        <w:rPr>
          <w:rFonts w:ascii="Times New Roman" w:hAnsi="Times New Roman" w:cs="Times New Roman"/>
        </w:rPr>
        <w:br/>
        <w:t xml:space="preserve">Diese </w:t>
      </w:r>
      <w:r w:rsidR="00BE3387" w:rsidRPr="00836E75">
        <w:rPr>
          <w:rFonts w:ascii="Times New Roman" w:hAnsi="Times New Roman" w:cs="Times New Roman"/>
        </w:rPr>
        <w:t>Erscheinungen</w:t>
      </w:r>
      <w:r w:rsidRPr="00836E75">
        <w:rPr>
          <w:rFonts w:ascii="Times New Roman" w:hAnsi="Times New Roman" w:cs="Times New Roman"/>
        </w:rPr>
        <w:t xml:space="preserve"> sind mei</w:t>
      </w:r>
      <w:r w:rsidR="00BE3387" w:rsidRPr="00836E75">
        <w:rPr>
          <w:rFonts w:ascii="Times New Roman" w:hAnsi="Times New Roman" w:cs="Times New Roman"/>
        </w:rPr>
        <w:t>stens</w:t>
      </w:r>
      <w:r w:rsidRPr="00836E75">
        <w:rPr>
          <w:rFonts w:ascii="Times New Roman" w:hAnsi="Times New Roman" w:cs="Times New Roman"/>
        </w:rPr>
        <w:t xml:space="preserve"> von ein</w:t>
      </w:r>
      <w:r w:rsidR="00BE3387" w:rsidRPr="00836E75">
        <w:rPr>
          <w:rFonts w:ascii="Times New Roman" w:hAnsi="Times New Roman" w:cs="Times New Roman"/>
        </w:rPr>
        <w:t>er</w:t>
      </w:r>
      <w:r w:rsidRPr="00836E75">
        <w:rPr>
          <w:rFonts w:ascii="Times New Roman" w:hAnsi="Times New Roman" w:cs="Times New Roman"/>
        </w:rPr>
        <w:t xml:space="preserve"> erhöhten ACTH Konzentration begleitet, die auf eine Störung der Hypo</w:t>
      </w:r>
      <w:r w:rsidR="00BE3387" w:rsidRPr="00836E75">
        <w:rPr>
          <w:rFonts w:ascii="Times New Roman" w:hAnsi="Times New Roman" w:cs="Times New Roman"/>
        </w:rPr>
        <w:t>p</w:t>
      </w:r>
      <w:r w:rsidRPr="00836E75">
        <w:rPr>
          <w:rFonts w:ascii="Times New Roman" w:hAnsi="Times New Roman" w:cs="Times New Roman"/>
        </w:rPr>
        <w:t xml:space="preserve">hyse zurück zu führen </w:t>
      </w:r>
      <w:r w:rsidR="00BE3387" w:rsidRPr="00836E75">
        <w:rPr>
          <w:rFonts w:ascii="Times New Roman" w:hAnsi="Times New Roman" w:cs="Times New Roman"/>
        </w:rPr>
        <w:t>ist</w:t>
      </w:r>
      <w:r w:rsidRPr="00836E75">
        <w:rPr>
          <w:rFonts w:ascii="Times New Roman" w:hAnsi="Times New Roman" w:cs="Times New Roman"/>
        </w:rPr>
        <w:t xml:space="preserve">. Außerdem kommt es bei Pferden in häufigen Fällen zu </w:t>
      </w:r>
      <w:r w:rsidRPr="00836E75">
        <w:rPr>
          <w:rFonts w:ascii="Times New Roman" w:hAnsi="Times New Roman" w:cs="Times New Roman"/>
        </w:rPr>
        <w:lastRenderedPageBreak/>
        <w:t>einer Hyperplasie der Nebenniere</w:t>
      </w:r>
      <w:r w:rsidR="00BE3387" w:rsidRPr="00836E75">
        <w:rPr>
          <w:rFonts w:ascii="Times New Roman" w:hAnsi="Times New Roman" w:cs="Times New Roman"/>
        </w:rPr>
        <w:t>, w</w:t>
      </w:r>
      <w:r w:rsidRPr="00836E75">
        <w:rPr>
          <w:rFonts w:ascii="Times New Roman" w:hAnsi="Times New Roman" w:cs="Times New Roman"/>
        </w:rPr>
        <w:t xml:space="preserve">as zu einer Überproduktion von Cortisol führt. Diese Überproduktion ist ebenfalls bei dem Cushing Syndrom gegeben, welches </w:t>
      </w:r>
      <w:r w:rsidR="00BE3387" w:rsidRPr="00836E75">
        <w:rPr>
          <w:rFonts w:ascii="Times New Roman" w:hAnsi="Times New Roman" w:cs="Times New Roman"/>
        </w:rPr>
        <w:t>eine</w:t>
      </w:r>
      <w:r w:rsidRPr="00836E75">
        <w:rPr>
          <w:rFonts w:ascii="Times New Roman" w:hAnsi="Times New Roman" w:cs="Times New Roman"/>
        </w:rPr>
        <w:t xml:space="preserve"> ähnliche</w:t>
      </w:r>
      <w:r w:rsidR="00BE3387" w:rsidRPr="00836E75">
        <w:rPr>
          <w:rFonts w:ascii="Times New Roman" w:hAnsi="Times New Roman" w:cs="Times New Roman"/>
        </w:rPr>
        <w:t xml:space="preserve"> Symptomatik</w:t>
      </w:r>
      <w:r w:rsidRPr="00836E75">
        <w:rPr>
          <w:rFonts w:ascii="Times New Roman" w:hAnsi="Times New Roman" w:cs="Times New Roman"/>
        </w:rPr>
        <w:t xml:space="preserve"> </w:t>
      </w:r>
      <w:r w:rsidR="00BE3387" w:rsidRPr="00836E75">
        <w:rPr>
          <w:rFonts w:ascii="Times New Roman" w:hAnsi="Times New Roman" w:cs="Times New Roman"/>
        </w:rPr>
        <w:t>aufweist</w:t>
      </w:r>
      <w:r w:rsidRPr="00836E75">
        <w:rPr>
          <w:rFonts w:ascii="Times New Roman" w:hAnsi="Times New Roman" w:cs="Times New Roman"/>
        </w:rPr>
        <w:br/>
        <w:t xml:space="preserve">Die diagnostischen </w:t>
      </w:r>
      <w:r w:rsidR="009016D6" w:rsidRPr="00836E75">
        <w:rPr>
          <w:rFonts w:ascii="Times New Roman" w:hAnsi="Times New Roman" w:cs="Times New Roman"/>
        </w:rPr>
        <w:t xml:space="preserve">und therapeutischen </w:t>
      </w:r>
      <w:r w:rsidRPr="00836E75">
        <w:rPr>
          <w:rFonts w:ascii="Times New Roman" w:hAnsi="Times New Roman" w:cs="Times New Roman"/>
        </w:rPr>
        <w:t>Möglichkeiten</w:t>
      </w:r>
      <w:r w:rsidR="00BE3387" w:rsidRPr="00836E75">
        <w:rPr>
          <w:rFonts w:ascii="Times New Roman" w:hAnsi="Times New Roman" w:cs="Times New Roman"/>
        </w:rPr>
        <w:t xml:space="preserve"> </w:t>
      </w:r>
      <w:r w:rsidRPr="00836E75">
        <w:rPr>
          <w:rFonts w:ascii="Times New Roman" w:hAnsi="Times New Roman" w:cs="Times New Roman"/>
        </w:rPr>
        <w:t>stimmen mit denen des Cushing Syndroms überein</w:t>
      </w:r>
      <w:r w:rsidR="00717ED5" w:rsidRPr="00836E75">
        <w:rPr>
          <w:rFonts w:ascii="Times New Roman" w:hAnsi="Times New Roman" w:cs="Times New Roman"/>
          <w:i/>
        </w:rPr>
        <w:t>.</w:t>
      </w:r>
      <w:r w:rsidR="001C31A6" w:rsidRPr="00836E75">
        <w:rPr>
          <w:rFonts w:ascii="Times New Roman" w:hAnsi="Times New Roman" w:cs="Times New Roman"/>
          <w:i/>
        </w:rPr>
        <w:t xml:space="preserve"> (Dietz und </w:t>
      </w:r>
      <w:r w:rsidR="00DD72F9" w:rsidRPr="00836E75">
        <w:rPr>
          <w:rFonts w:ascii="Times New Roman" w:hAnsi="Times New Roman" w:cs="Times New Roman"/>
          <w:i/>
        </w:rPr>
        <w:t>Huskamp, 2005)</w:t>
      </w:r>
    </w:p>
    <w:tbl>
      <w:tblPr>
        <w:tblStyle w:val="Tabellenraster"/>
        <w:tblpPr w:leftFromText="142" w:rightFromText="142" w:vertAnchor="text" w:horzAnchor="margin" w:tblpXSpec="center" w:tblpY="24"/>
        <w:tblOverlap w:val="never"/>
        <w:tblW w:w="10201" w:type="dxa"/>
        <w:tblLayout w:type="fixed"/>
        <w:tblLook w:val="04A0" w:firstRow="1" w:lastRow="0" w:firstColumn="1" w:lastColumn="0" w:noHBand="0" w:noVBand="1"/>
      </w:tblPr>
      <w:tblGrid>
        <w:gridCol w:w="1849"/>
        <w:gridCol w:w="1021"/>
        <w:gridCol w:w="953"/>
        <w:gridCol w:w="992"/>
        <w:gridCol w:w="992"/>
        <w:gridCol w:w="992"/>
        <w:gridCol w:w="993"/>
        <w:gridCol w:w="1134"/>
        <w:gridCol w:w="1275"/>
      </w:tblGrid>
      <w:tr w:rsidR="004E1E07" w:rsidRPr="00836E75" w14:paraId="57B1D49B" w14:textId="77777777" w:rsidTr="004E1E07">
        <w:tc>
          <w:tcPr>
            <w:tcW w:w="1849" w:type="dxa"/>
            <w:vAlign w:val="center"/>
          </w:tcPr>
          <w:p w14:paraId="3D159AC7" w14:textId="77777777" w:rsidR="004E1E07" w:rsidRPr="00836E75" w:rsidRDefault="004E1E07" w:rsidP="004E1E07">
            <w:pPr>
              <w:tabs>
                <w:tab w:val="left" w:pos="3810"/>
              </w:tabs>
              <w:jc w:val="center"/>
              <w:rPr>
                <w:rFonts w:ascii="Times New Roman" w:hAnsi="Times New Roman" w:cs="Times New Roman"/>
              </w:rPr>
            </w:pPr>
            <w:r w:rsidRPr="00836E75">
              <w:rPr>
                <w:rFonts w:ascii="Times New Roman" w:hAnsi="Times New Roman" w:cs="Times New Roman"/>
              </w:rPr>
              <w:t>(NA=nicht aufgelistet)</w:t>
            </w:r>
          </w:p>
          <w:p w14:paraId="00DFABEC" w14:textId="77777777" w:rsidR="004E1E07" w:rsidRPr="00836E75" w:rsidRDefault="004E1E07" w:rsidP="004E1E07">
            <w:pPr>
              <w:tabs>
                <w:tab w:val="left" w:pos="3810"/>
              </w:tabs>
              <w:rPr>
                <w:rFonts w:ascii="Times New Roman" w:hAnsi="Times New Roman" w:cs="Times New Roman"/>
              </w:rPr>
            </w:pPr>
          </w:p>
          <w:p w14:paraId="1FD3383B" w14:textId="77777777" w:rsidR="004E1E07" w:rsidRPr="00836E75" w:rsidRDefault="004E1E07" w:rsidP="004E1E07">
            <w:pPr>
              <w:tabs>
                <w:tab w:val="left" w:pos="3810"/>
              </w:tabs>
              <w:rPr>
                <w:rFonts w:ascii="Times New Roman" w:hAnsi="Times New Roman" w:cs="Times New Roman"/>
              </w:rPr>
            </w:pPr>
          </w:p>
          <w:p w14:paraId="0520EB75" w14:textId="77777777" w:rsidR="004E1E07" w:rsidRPr="00836E75" w:rsidRDefault="004E1E07" w:rsidP="004E1E07">
            <w:pPr>
              <w:tabs>
                <w:tab w:val="left" w:pos="3810"/>
              </w:tabs>
              <w:rPr>
                <w:rFonts w:ascii="Times New Roman" w:hAnsi="Times New Roman" w:cs="Times New Roman"/>
              </w:rPr>
            </w:pPr>
          </w:p>
          <w:p w14:paraId="5AF59313" w14:textId="77777777" w:rsidR="004E1E07" w:rsidRPr="00836E75" w:rsidRDefault="004E1E07" w:rsidP="004E1E07">
            <w:pPr>
              <w:tabs>
                <w:tab w:val="left" w:pos="3810"/>
              </w:tabs>
              <w:rPr>
                <w:rFonts w:ascii="Times New Roman" w:hAnsi="Times New Roman" w:cs="Times New Roman"/>
              </w:rPr>
            </w:pPr>
          </w:p>
          <w:p w14:paraId="1A181E81" w14:textId="77777777" w:rsidR="004E1E07" w:rsidRPr="00836E75" w:rsidRDefault="004E1E07" w:rsidP="004E1E07">
            <w:pPr>
              <w:tabs>
                <w:tab w:val="left" w:pos="3810"/>
              </w:tabs>
              <w:rPr>
                <w:rFonts w:ascii="Times New Roman" w:hAnsi="Times New Roman" w:cs="Times New Roman"/>
                <w:b/>
              </w:rPr>
            </w:pPr>
            <w:r w:rsidRPr="00836E75">
              <w:rPr>
                <w:rFonts w:ascii="Times New Roman" w:hAnsi="Times New Roman" w:cs="Times New Roman"/>
                <w:b/>
              </w:rPr>
              <w:t>Krankheitsbilder</w:t>
            </w:r>
          </w:p>
        </w:tc>
        <w:tc>
          <w:tcPr>
            <w:tcW w:w="1021" w:type="dxa"/>
            <w:vAlign w:val="center"/>
          </w:tcPr>
          <w:p w14:paraId="2A56E786"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Heinrichs et al.</w:t>
            </w:r>
          </w:p>
          <w:p w14:paraId="62FCBD0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(1990)</w:t>
            </w:r>
          </w:p>
        </w:tc>
        <w:tc>
          <w:tcPr>
            <w:tcW w:w="953" w:type="dxa"/>
            <w:vAlign w:val="center"/>
          </w:tcPr>
          <w:p w14:paraId="14ED462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Hillyer et al.</w:t>
            </w:r>
          </w:p>
          <w:p w14:paraId="6DA858D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(1992)</w:t>
            </w:r>
          </w:p>
        </w:tc>
        <w:tc>
          <w:tcPr>
            <w:tcW w:w="992" w:type="dxa"/>
            <w:vAlign w:val="center"/>
          </w:tcPr>
          <w:p w14:paraId="6E65562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Boujon</w:t>
            </w:r>
          </w:p>
          <w:p w14:paraId="40A6B71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et al.</w:t>
            </w:r>
          </w:p>
          <w:p w14:paraId="56C9B0C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(1993)</w:t>
            </w:r>
          </w:p>
        </w:tc>
        <w:tc>
          <w:tcPr>
            <w:tcW w:w="992" w:type="dxa"/>
            <w:vAlign w:val="center"/>
          </w:tcPr>
          <w:p w14:paraId="128EFB6A"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Van der Kolk et al.</w:t>
            </w:r>
          </w:p>
          <w:p w14:paraId="124FCB6E"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(1993)</w:t>
            </w:r>
          </w:p>
        </w:tc>
        <w:tc>
          <w:tcPr>
            <w:tcW w:w="992" w:type="dxa"/>
            <w:vAlign w:val="center"/>
          </w:tcPr>
          <w:p w14:paraId="1A3BFE1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Couetil et al.</w:t>
            </w:r>
          </w:p>
          <w:p w14:paraId="0A8FD55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(1996)</w:t>
            </w:r>
          </w:p>
        </w:tc>
        <w:tc>
          <w:tcPr>
            <w:tcW w:w="993" w:type="dxa"/>
            <w:vAlign w:val="center"/>
          </w:tcPr>
          <w:p w14:paraId="4AF7E5F6"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Schott et al.</w:t>
            </w:r>
          </w:p>
          <w:p w14:paraId="233DDE2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(2001)</w:t>
            </w:r>
          </w:p>
        </w:tc>
        <w:tc>
          <w:tcPr>
            <w:tcW w:w="1134" w:type="dxa"/>
            <w:vAlign w:val="center"/>
          </w:tcPr>
          <w:p w14:paraId="1780DC42"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Donaldson et al.</w:t>
            </w:r>
          </w:p>
          <w:p w14:paraId="458E922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(2002)</w:t>
            </w:r>
          </w:p>
        </w:tc>
        <w:tc>
          <w:tcPr>
            <w:tcW w:w="1275" w:type="dxa"/>
            <w:vAlign w:val="center"/>
          </w:tcPr>
          <w:p w14:paraId="0989317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McGowan und Neiger</w:t>
            </w:r>
          </w:p>
          <w:p w14:paraId="6F3B798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(2003)</w:t>
            </w:r>
          </w:p>
        </w:tc>
      </w:tr>
      <w:tr w:rsidR="004E1E07" w:rsidRPr="00836E75" w14:paraId="609EAB3D" w14:textId="77777777" w:rsidTr="004E1E07">
        <w:tc>
          <w:tcPr>
            <w:tcW w:w="1849" w:type="dxa"/>
            <w:vAlign w:val="center"/>
          </w:tcPr>
          <w:p w14:paraId="5C3630B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Gesamtzahl</w:t>
            </w:r>
          </w:p>
        </w:tc>
        <w:tc>
          <w:tcPr>
            <w:tcW w:w="1021" w:type="dxa"/>
            <w:vAlign w:val="center"/>
          </w:tcPr>
          <w:p w14:paraId="25F8110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c>
          <w:tcPr>
            <w:tcW w:w="953" w:type="dxa"/>
            <w:vAlign w:val="center"/>
          </w:tcPr>
          <w:p w14:paraId="38B33CD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17</w:t>
            </w:r>
          </w:p>
        </w:tc>
        <w:tc>
          <w:tcPr>
            <w:tcW w:w="992" w:type="dxa"/>
            <w:vAlign w:val="center"/>
          </w:tcPr>
          <w:p w14:paraId="4F3226D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w:t>
            </w:r>
          </w:p>
        </w:tc>
        <w:tc>
          <w:tcPr>
            <w:tcW w:w="992" w:type="dxa"/>
            <w:vAlign w:val="center"/>
          </w:tcPr>
          <w:p w14:paraId="520940C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21</w:t>
            </w:r>
          </w:p>
        </w:tc>
        <w:tc>
          <w:tcPr>
            <w:tcW w:w="992" w:type="dxa"/>
            <w:vAlign w:val="center"/>
          </w:tcPr>
          <w:p w14:paraId="4805F17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22</w:t>
            </w:r>
          </w:p>
        </w:tc>
        <w:tc>
          <w:tcPr>
            <w:tcW w:w="993" w:type="dxa"/>
            <w:vAlign w:val="center"/>
          </w:tcPr>
          <w:p w14:paraId="270E769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77</w:t>
            </w:r>
          </w:p>
        </w:tc>
        <w:tc>
          <w:tcPr>
            <w:tcW w:w="1134" w:type="dxa"/>
            <w:vAlign w:val="center"/>
          </w:tcPr>
          <w:p w14:paraId="70E9714C"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27</w:t>
            </w:r>
          </w:p>
        </w:tc>
        <w:tc>
          <w:tcPr>
            <w:tcW w:w="1275" w:type="dxa"/>
            <w:vAlign w:val="center"/>
          </w:tcPr>
          <w:p w14:paraId="46AC720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w:t>
            </w:r>
          </w:p>
        </w:tc>
      </w:tr>
      <w:tr w:rsidR="004E1E07" w:rsidRPr="00836E75" w14:paraId="0EA7AE3D" w14:textId="77777777" w:rsidTr="004E1E07">
        <w:tc>
          <w:tcPr>
            <w:tcW w:w="1849" w:type="dxa"/>
            <w:vAlign w:val="center"/>
          </w:tcPr>
          <w:p w14:paraId="421C2E4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Alter</w:t>
            </w:r>
          </w:p>
        </w:tc>
        <w:tc>
          <w:tcPr>
            <w:tcW w:w="1021" w:type="dxa"/>
            <w:vAlign w:val="center"/>
          </w:tcPr>
          <w:p w14:paraId="4E295CCC"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c>
          <w:tcPr>
            <w:tcW w:w="953" w:type="dxa"/>
            <w:vAlign w:val="center"/>
          </w:tcPr>
          <w:p w14:paraId="23D9DE9E"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w:t>
            </w:r>
          </w:p>
        </w:tc>
        <w:tc>
          <w:tcPr>
            <w:tcW w:w="992" w:type="dxa"/>
            <w:vAlign w:val="center"/>
          </w:tcPr>
          <w:p w14:paraId="783E2B7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18</w:t>
            </w:r>
          </w:p>
        </w:tc>
        <w:tc>
          <w:tcPr>
            <w:tcW w:w="992" w:type="dxa"/>
            <w:vAlign w:val="center"/>
          </w:tcPr>
          <w:p w14:paraId="041551F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21</w:t>
            </w:r>
          </w:p>
        </w:tc>
        <w:tc>
          <w:tcPr>
            <w:tcW w:w="992" w:type="dxa"/>
            <w:vAlign w:val="center"/>
          </w:tcPr>
          <w:p w14:paraId="40F52D8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21,5</w:t>
            </w:r>
          </w:p>
        </w:tc>
        <w:tc>
          <w:tcPr>
            <w:tcW w:w="993" w:type="dxa"/>
            <w:vAlign w:val="center"/>
          </w:tcPr>
          <w:p w14:paraId="18E100A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23</w:t>
            </w:r>
          </w:p>
        </w:tc>
        <w:tc>
          <w:tcPr>
            <w:tcW w:w="1134" w:type="dxa"/>
            <w:vAlign w:val="center"/>
          </w:tcPr>
          <w:p w14:paraId="0AE36B6D"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c>
          <w:tcPr>
            <w:tcW w:w="1275" w:type="dxa"/>
            <w:vAlign w:val="center"/>
          </w:tcPr>
          <w:p w14:paraId="519CFD2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r>
      <w:tr w:rsidR="004E1E07" w:rsidRPr="00836E75" w14:paraId="3D906674" w14:textId="77777777" w:rsidTr="004E1E07">
        <w:tc>
          <w:tcPr>
            <w:tcW w:w="1849" w:type="dxa"/>
            <w:vAlign w:val="center"/>
          </w:tcPr>
          <w:p w14:paraId="51D4061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Hirsutismus (in %)</w:t>
            </w:r>
          </w:p>
        </w:tc>
        <w:tc>
          <w:tcPr>
            <w:tcW w:w="1021" w:type="dxa"/>
            <w:vAlign w:val="center"/>
          </w:tcPr>
          <w:p w14:paraId="4DF9A4F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47</w:t>
            </w:r>
          </w:p>
        </w:tc>
        <w:tc>
          <w:tcPr>
            <w:tcW w:w="953" w:type="dxa"/>
            <w:vAlign w:val="center"/>
          </w:tcPr>
          <w:p w14:paraId="7D39D1E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94</w:t>
            </w:r>
          </w:p>
        </w:tc>
        <w:tc>
          <w:tcPr>
            <w:tcW w:w="992" w:type="dxa"/>
            <w:vAlign w:val="center"/>
          </w:tcPr>
          <w:p w14:paraId="2E36334E"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100</w:t>
            </w:r>
          </w:p>
        </w:tc>
        <w:tc>
          <w:tcPr>
            <w:tcW w:w="992" w:type="dxa"/>
            <w:vAlign w:val="center"/>
          </w:tcPr>
          <w:p w14:paraId="705B0D9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100</w:t>
            </w:r>
          </w:p>
        </w:tc>
        <w:tc>
          <w:tcPr>
            <w:tcW w:w="992" w:type="dxa"/>
            <w:vAlign w:val="center"/>
          </w:tcPr>
          <w:p w14:paraId="7024C33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95</w:t>
            </w:r>
          </w:p>
        </w:tc>
        <w:tc>
          <w:tcPr>
            <w:tcW w:w="993" w:type="dxa"/>
            <w:vAlign w:val="center"/>
          </w:tcPr>
          <w:p w14:paraId="4D62679A"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83</w:t>
            </w:r>
          </w:p>
        </w:tc>
        <w:tc>
          <w:tcPr>
            <w:tcW w:w="1134" w:type="dxa"/>
            <w:vAlign w:val="center"/>
          </w:tcPr>
          <w:p w14:paraId="532D6F9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59</w:t>
            </w:r>
          </w:p>
        </w:tc>
        <w:tc>
          <w:tcPr>
            <w:tcW w:w="1275" w:type="dxa"/>
            <w:vAlign w:val="center"/>
          </w:tcPr>
          <w:p w14:paraId="111DC16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100</w:t>
            </w:r>
          </w:p>
        </w:tc>
      </w:tr>
      <w:tr w:rsidR="004E1E07" w:rsidRPr="00836E75" w14:paraId="38162E4A" w14:textId="77777777" w:rsidTr="004E1E07">
        <w:tc>
          <w:tcPr>
            <w:tcW w:w="1849" w:type="dxa"/>
            <w:vAlign w:val="center"/>
          </w:tcPr>
          <w:p w14:paraId="67B73D2A"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Hufrehe (in %)</w:t>
            </w:r>
          </w:p>
        </w:tc>
        <w:tc>
          <w:tcPr>
            <w:tcW w:w="1021" w:type="dxa"/>
            <w:vAlign w:val="center"/>
          </w:tcPr>
          <w:p w14:paraId="7BB269F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53" w:type="dxa"/>
            <w:vAlign w:val="center"/>
          </w:tcPr>
          <w:p w14:paraId="069836A6"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82</w:t>
            </w:r>
          </w:p>
        </w:tc>
        <w:tc>
          <w:tcPr>
            <w:tcW w:w="992" w:type="dxa"/>
            <w:vAlign w:val="center"/>
          </w:tcPr>
          <w:p w14:paraId="187532F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92" w:type="dxa"/>
            <w:vAlign w:val="center"/>
          </w:tcPr>
          <w:p w14:paraId="63319542"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24</w:t>
            </w:r>
          </w:p>
        </w:tc>
        <w:tc>
          <w:tcPr>
            <w:tcW w:w="992" w:type="dxa"/>
            <w:vAlign w:val="center"/>
          </w:tcPr>
          <w:p w14:paraId="0037E92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59</w:t>
            </w:r>
          </w:p>
        </w:tc>
        <w:tc>
          <w:tcPr>
            <w:tcW w:w="993" w:type="dxa"/>
            <w:vAlign w:val="center"/>
          </w:tcPr>
          <w:p w14:paraId="7BF877B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52</w:t>
            </w:r>
          </w:p>
        </w:tc>
        <w:tc>
          <w:tcPr>
            <w:tcW w:w="1134" w:type="dxa"/>
            <w:vAlign w:val="center"/>
          </w:tcPr>
          <w:p w14:paraId="0616E0E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74</w:t>
            </w:r>
          </w:p>
        </w:tc>
        <w:tc>
          <w:tcPr>
            <w:tcW w:w="1275" w:type="dxa"/>
            <w:vAlign w:val="center"/>
          </w:tcPr>
          <w:p w14:paraId="36BE282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80</w:t>
            </w:r>
          </w:p>
        </w:tc>
      </w:tr>
      <w:tr w:rsidR="004E1E07" w:rsidRPr="00836E75" w14:paraId="3A8D3E87" w14:textId="77777777" w:rsidTr="004E1E07">
        <w:tc>
          <w:tcPr>
            <w:tcW w:w="1849" w:type="dxa"/>
            <w:vAlign w:val="center"/>
          </w:tcPr>
          <w:p w14:paraId="45FA9E7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Gewichtsverlust (in %)</w:t>
            </w:r>
          </w:p>
        </w:tc>
        <w:tc>
          <w:tcPr>
            <w:tcW w:w="1021" w:type="dxa"/>
            <w:vAlign w:val="center"/>
          </w:tcPr>
          <w:p w14:paraId="3A9EA71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53" w:type="dxa"/>
            <w:vAlign w:val="center"/>
          </w:tcPr>
          <w:p w14:paraId="737D892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88</w:t>
            </w:r>
          </w:p>
        </w:tc>
        <w:tc>
          <w:tcPr>
            <w:tcW w:w="992" w:type="dxa"/>
            <w:vAlign w:val="center"/>
          </w:tcPr>
          <w:p w14:paraId="32038EE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60</w:t>
            </w:r>
          </w:p>
        </w:tc>
        <w:tc>
          <w:tcPr>
            <w:tcW w:w="992" w:type="dxa"/>
            <w:vAlign w:val="center"/>
          </w:tcPr>
          <w:p w14:paraId="4D8E504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38</w:t>
            </w:r>
          </w:p>
        </w:tc>
        <w:tc>
          <w:tcPr>
            <w:tcW w:w="992" w:type="dxa"/>
            <w:vAlign w:val="center"/>
          </w:tcPr>
          <w:p w14:paraId="67AB2A4E"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50</w:t>
            </w:r>
          </w:p>
        </w:tc>
        <w:tc>
          <w:tcPr>
            <w:tcW w:w="993" w:type="dxa"/>
            <w:vAlign w:val="center"/>
          </w:tcPr>
          <w:p w14:paraId="2C82E31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47</w:t>
            </w:r>
          </w:p>
        </w:tc>
        <w:tc>
          <w:tcPr>
            <w:tcW w:w="1134" w:type="dxa"/>
            <w:vAlign w:val="center"/>
          </w:tcPr>
          <w:p w14:paraId="344F4472"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33</w:t>
            </w:r>
          </w:p>
        </w:tc>
        <w:tc>
          <w:tcPr>
            <w:tcW w:w="1275" w:type="dxa"/>
            <w:vAlign w:val="center"/>
          </w:tcPr>
          <w:p w14:paraId="6001A7B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65</w:t>
            </w:r>
          </w:p>
        </w:tc>
      </w:tr>
      <w:tr w:rsidR="004E1E07" w:rsidRPr="00836E75" w14:paraId="11C13DC9" w14:textId="77777777" w:rsidTr="004E1E07">
        <w:tc>
          <w:tcPr>
            <w:tcW w:w="1849" w:type="dxa"/>
            <w:vAlign w:val="center"/>
          </w:tcPr>
          <w:p w14:paraId="57A4895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Lethargie (in %)</w:t>
            </w:r>
          </w:p>
        </w:tc>
        <w:tc>
          <w:tcPr>
            <w:tcW w:w="1021" w:type="dxa"/>
            <w:vAlign w:val="center"/>
          </w:tcPr>
          <w:p w14:paraId="5E36000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53" w:type="dxa"/>
            <w:vAlign w:val="center"/>
          </w:tcPr>
          <w:p w14:paraId="58AC37E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82</w:t>
            </w:r>
          </w:p>
        </w:tc>
        <w:tc>
          <w:tcPr>
            <w:tcW w:w="992" w:type="dxa"/>
            <w:vAlign w:val="center"/>
          </w:tcPr>
          <w:p w14:paraId="61E9829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20</w:t>
            </w:r>
          </w:p>
        </w:tc>
        <w:tc>
          <w:tcPr>
            <w:tcW w:w="992" w:type="dxa"/>
            <w:vAlign w:val="center"/>
          </w:tcPr>
          <w:p w14:paraId="5642D2DC"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92" w:type="dxa"/>
            <w:vAlign w:val="center"/>
          </w:tcPr>
          <w:p w14:paraId="5CA0281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41</w:t>
            </w:r>
          </w:p>
        </w:tc>
        <w:tc>
          <w:tcPr>
            <w:tcW w:w="993" w:type="dxa"/>
            <w:vAlign w:val="center"/>
          </w:tcPr>
          <w:p w14:paraId="0730242D"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36</w:t>
            </w:r>
          </w:p>
        </w:tc>
        <w:tc>
          <w:tcPr>
            <w:tcW w:w="1134" w:type="dxa"/>
            <w:vAlign w:val="center"/>
          </w:tcPr>
          <w:p w14:paraId="5CE88FF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c>
          <w:tcPr>
            <w:tcW w:w="1275" w:type="dxa"/>
            <w:vAlign w:val="center"/>
          </w:tcPr>
          <w:p w14:paraId="60E6CFDD"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95</w:t>
            </w:r>
          </w:p>
        </w:tc>
      </w:tr>
      <w:tr w:rsidR="004E1E07" w:rsidRPr="00836E75" w14:paraId="17D3ADA6" w14:textId="77777777" w:rsidTr="004E1E07">
        <w:tc>
          <w:tcPr>
            <w:tcW w:w="1849" w:type="dxa"/>
            <w:vAlign w:val="center"/>
          </w:tcPr>
          <w:p w14:paraId="3D6BFC1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Polyurie/Polydipsie (in %)</w:t>
            </w:r>
          </w:p>
        </w:tc>
        <w:tc>
          <w:tcPr>
            <w:tcW w:w="1021" w:type="dxa"/>
            <w:vAlign w:val="center"/>
          </w:tcPr>
          <w:p w14:paraId="72B307C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26</w:t>
            </w:r>
          </w:p>
        </w:tc>
        <w:tc>
          <w:tcPr>
            <w:tcW w:w="953" w:type="dxa"/>
            <w:vAlign w:val="center"/>
          </w:tcPr>
          <w:p w14:paraId="593E15B6"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76</w:t>
            </w:r>
          </w:p>
        </w:tc>
        <w:tc>
          <w:tcPr>
            <w:tcW w:w="992" w:type="dxa"/>
            <w:vAlign w:val="center"/>
          </w:tcPr>
          <w:p w14:paraId="3DD3DEC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92" w:type="dxa"/>
            <w:vAlign w:val="center"/>
          </w:tcPr>
          <w:p w14:paraId="0416553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92" w:type="dxa"/>
            <w:vAlign w:val="center"/>
          </w:tcPr>
          <w:p w14:paraId="67CF8EB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32</w:t>
            </w:r>
          </w:p>
        </w:tc>
        <w:tc>
          <w:tcPr>
            <w:tcW w:w="993" w:type="dxa"/>
            <w:vAlign w:val="center"/>
          </w:tcPr>
          <w:p w14:paraId="20A3191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34</w:t>
            </w:r>
          </w:p>
        </w:tc>
        <w:tc>
          <w:tcPr>
            <w:tcW w:w="1134" w:type="dxa"/>
            <w:vAlign w:val="center"/>
          </w:tcPr>
          <w:p w14:paraId="2C063E94"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7</w:t>
            </w:r>
          </w:p>
        </w:tc>
        <w:tc>
          <w:tcPr>
            <w:tcW w:w="1275" w:type="dxa"/>
            <w:vAlign w:val="center"/>
          </w:tcPr>
          <w:p w14:paraId="069B889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55</w:t>
            </w:r>
          </w:p>
        </w:tc>
      </w:tr>
      <w:tr w:rsidR="004E1E07" w:rsidRPr="00836E75" w14:paraId="306AF35E" w14:textId="77777777" w:rsidTr="004E1E07">
        <w:tc>
          <w:tcPr>
            <w:tcW w:w="1849" w:type="dxa"/>
            <w:vAlign w:val="center"/>
          </w:tcPr>
          <w:p w14:paraId="2EB973E6"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Hyperhidrose (in %)</w:t>
            </w:r>
          </w:p>
        </w:tc>
        <w:tc>
          <w:tcPr>
            <w:tcW w:w="1021" w:type="dxa"/>
            <w:vAlign w:val="center"/>
          </w:tcPr>
          <w:p w14:paraId="1BA01A0B"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953" w:type="dxa"/>
            <w:vAlign w:val="center"/>
          </w:tcPr>
          <w:p w14:paraId="6813E984"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59</w:t>
            </w:r>
          </w:p>
        </w:tc>
        <w:tc>
          <w:tcPr>
            <w:tcW w:w="992" w:type="dxa"/>
            <w:vAlign w:val="center"/>
          </w:tcPr>
          <w:p w14:paraId="5EF25EC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60</w:t>
            </w:r>
          </w:p>
        </w:tc>
        <w:tc>
          <w:tcPr>
            <w:tcW w:w="992" w:type="dxa"/>
            <w:vAlign w:val="center"/>
          </w:tcPr>
          <w:p w14:paraId="132A820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5</w:t>
            </w:r>
          </w:p>
        </w:tc>
        <w:tc>
          <w:tcPr>
            <w:tcW w:w="992" w:type="dxa"/>
            <w:vAlign w:val="center"/>
          </w:tcPr>
          <w:p w14:paraId="60CB5E45"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14</w:t>
            </w:r>
          </w:p>
        </w:tc>
        <w:tc>
          <w:tcPr>
            <w:tcW w:w="993" w:type="dxa"/>
            <w:vAlign w:val="center"/>
          </w:tcPr>
          <w:p w14:paraId="74EC767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33</w:t>
            </w:r>
          </w:p>
        </w:tc>
        <w:tc>
          <w:tcPr>
            <w:tcW w:w="1134" w:type="dxa"/>
            <w:vAlign w:val="center"/>
          </w:tcPr>
          <w:p w14:paraId="2E88FD82"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29</w:t>
            </w:r>
          </w:p>
        </w:tc>
        <w:tc>
          <w:tcPr>
            <w:tcW w:w="1275" w:type="dxa"/>
            <w:vAlign w:val="center"/>
          </w:tcPr>
          <w:p w14:paraId="58723513"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30</w:t>
            </w:r>
          </w:p>
        </w:tc>
      </w:tr>
      <w:tr w:rsidR="004E1E07" w:rsidRPr="00836E75" w14:paraId="72F44AA0" w14:textId="77777777" w:rsidTr="004E1E07">
        <w:tc>
          <w:tcPr>
            <w:tcW w:w="1849" w:type="dxa"/>
            <w:vAlign w:val="center"/>
          </w:tcPr>
          <w:p w14:paraId="12073258"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Infektionen (in %)</w:t>
            </w:r>
          </w:p>
        </w:tc>
        <w:tc>
          <w:tcPr>
            <w:tcW w:w="1021" w:type="dxa"/>
            <w:vAlign w:val="center"/>
          </w:tcPr>
          <w:p w14:paraId="3923219A"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21</w:t>
            </w:r>
          </w:p>
        </w:tc>
        <w:tc>
          <w:tcPr>
            <w:tcW w:w="953" w:type="dxa"/>
            <w:vAlign w:val="center"/>
          </w:tcPr>
          <w:p w14:paraId="13CCDD4D"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66</w:t>
            </w:r>
          </w:p>
        </w:tc>
        <w:tc>
          <w:tcPr>
            <w:tcW w:w="992" w:type="dxa"/>
            <w:vAlign w:val="center"/>
          </w:tcPr>
          <w:p w14:paraId="355289F9"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40</w:t>
            </w:r>
          </w:p>
        </w:tc>
        <w:tc>
          <w:tcPr>
            <w:tcW w:w="992" w:type="dxa"/>
            <w:vAlign w:val="center"/>
          </w:tcPr>
          <w:p w14:paraId="3A83D55F"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19</w:t>
            </w:r>
          </w:p>
        </w:tc>
        <w:tc>
          <w:tcPr>
            <w:tcW w:w="992" w:type="dxa"/>
            <w:vAlign w:val="center"/>
          </w:tcPr>
          <w:p w14:paraId="6E9D7507"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36</w:t>
            </w:r>
          </w:p>
        </w:tc>
        <w:tc>
          <w:tcPr>
            <w:tcW w:w="993" w:type="dxa"/>
            <w:vAlign w:val="center"/>
          </w:tcPr>
          <w:p w14:paraId="299F6D61"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NA</w:t>
            </w:r>
          </w:p>
        </w:tc>
        <w:tc>
          <w:tcPr>
            <w:tcW w:w="1134" w:type="dxa"/>
            <w:vAlign w:val="center"/>
          </w:tcPr>
          <w:p w14:paraId="6433E200" w14:textId="77777777" w:rsidR="004E1E07" w:rsidRPr="00836E75" w:rsidRDefault="004E1E07" w:rsidP="004E1E07">
            <w:pPr>
              <w:tabs>
                <w:tab w:val="left" w:pos="3810"/>
              </w:tabs>
              <w:rPr>
                <w:rFonts w:ascii="Times New Roman" w:hAnsi="Times New Roman" w:cs="Times New Roman"/>
              </w:rPr>
            </w:pPr>
            <w:r w:rsidRPr="00836E75">
              <w:rPr>
                <w:rFonts w:ascii="Times New Roman" w:hAnsi="Times New Roman" w:cs="Times New Roman"/>
              </w:rPr>
              <w:t>30</w:t>
            </w:r>
          </w:p>
        </w:tc>
        <w:tc>
          <w:tcPr>
            <w:tcW w:w="1275" w:type="dxa"/>
            <w:vAlign w:val="center"/>
          </w:tcPr>
          <w:p w14:paraId="357209F2" w14:textId="77777777" w:rsidR="004E1E07" w:rsidRPr="00836E75" w:rsidRDefault="004E1E07" w:rsidP="004E1E07">
            <w:pPr>
              <w:keepNext/>
              <w:tabs>
                <w:tab w:val="left" w:pos="3810"/>
              </w:tabs>
              <w:rPr>
                <w:rFonts w:ascii="Times New Roman" w:hAnsi="Times New Roman" w:cs="Times New Roman"/>
              </w:rPr>
            </w:pPr>
            <w:r w:rsidRPr="00836E75">
              <w:rPr>
                <w:rFonts w:ascii="Times New Roman" w:hAnsi="Times New Roman" w:cs="Times New Roman"/>
              </w:rPr>
              <w:t>35</w:t>
            </w:r>
          </w:p>
        </w:tc>
      </w:tr>
    </w:tbl>
    <w:p w14:paraId="4018CB5C" w14:textId="77777777" w:rsidR="004E1E07" w:rsidRPr="00836E75" w:rsidRDefault="004E1E07" w:rsidP="004E1E07">
      <w:pPr>
        <w:pStyle w:val="Beschriftung"/>
        <w:framePr w:hSpace="142" w:wrap="around" w:vAnchor="text" w:hAnchor="page" w:x="1419" w:y="5469"/>
        <w:suppressOverlap/>
        <w:rPr>
          <w:rFonts w:ascii="Times New Roman" w:hAnsi="Times New Roman" w:cs="Times New Roman"/>
        </w:rPr>
      </w:pPr>
      <w:r w:rsidRPr="00836E75">
        <w:rPr>
          <w:rFonts w:ascii="Times New Roman" w:hAnsi="Times New Roman" w:cs="Times New Roman"/>
        </w:rPr>
        <w:t>Abbildung 8, Pferde mit Hypophysen (Pars intermedia) Dysfunktion [Hergestellt von Studenten aus dem Orginal "Clinical Endocrinologyof Companion Animals" aus dem Jahr 2013]</w:t>
      </w:r>
    </w:p>
    <w:p w14:paraId="6F404266" w14:textId="0F403014" w:rsidR="00C211B6" w:rsidRPr="00836E75" w:rsidRDefault="00C211B6" w:rsidP="006961FD">
      <w:pPr>
        <w:rPr>
          <w:rFonts w:ascii="Times New Roman" w:hAnsi="Times New Roman" w:cs="Times New Roman"/>
        </w:rPr>
      </w:pPr>
    </w:p>
    <w:p w14:paraId="0F6C4443" w14:textId="7F2439F0" w:rsidR="00832E07" w:rsidRPr="00836E75" w:rsidRDefault="00832E07" w:rsidP="006961FD">
      <w:pPr>
        <w:rPr>
          <w:rFonts w:ascii="Times New Roman" w:hAnsi="Times New Roman" w:cs="Times New Roman"/>
        </w:rPr>
      </w:pPr>
    </w:p>
    <w:p w14:paraId="498E0340" w14:textId="77777777" w:rsidR="00917502" w:rsidRPr="00917502" w:rsidRDefault="00917502" w:rsidP="00917502">
      <w:pPr>
        <w:rPr>
          <w:lang w:eastAsia="de-DE"/>
        </w:rPr>
      </w:pPr>
      <w:r w:rsidRPr="00917502">
        <w:rPr>
          <w:lang w:eastAsia="de-DE"/>
        </w:rPr>
        <w:t xml:space="preserve">Literaturverzeichnis </w:t>
      </w:r>
    </w:p>
    <w:p w14:paraId="681F7A26" w14:textId="77777777" w:rsidR="00917502" w:rsidRPr="00917502" w:rsidRDefault="00917502" w:rsidP="00917502">
      <w:pPr>
        <w:rPr>
          <w:lang w:eastAsia="de-DE"/>
        </w:rPr>
      </w:pPr>
      <w:r w:rsidRPr="00917502">
        <w:rPr>
          <w:lang w:eastAsia="de-DE"/>
        </w:rPr>
        <w:t xml:space="preserve">Fachartikel </w:t>
      </w:r>
    </w:p>
    <w:p w14:paraId="1A9E0416"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Christina Brüns, HO Hoppen; </w:t>
      </w:r>
      <w:r w:rsidRPr="00917502">
        <w:rPr>
          <w:rFonts w:ascii="Arial" w:eastAsia="Times New Roman" w:hAnsi="Arial" w:cs="Arial"/>
          <w:i/>
          <w:iCs/>
          <w:color w:val="222222"/>
          <w:sz w:val="21"/>
          <w:szCs w:val="21"/>
          <w:lang w:eastAsia="de-DE"/>
        </w:rPr>
        <w:t>Diagnose und Therapieverlauf des equinen Cushing-Syndroms-Rolle des endogenen ACTH</w:t>
      </w:r>
      <w:r w:rsidRPr="00917502">
        <w:rPr>
          <w:rFonts w:ascii="Arial" w:eastAsia="Times New Roman" w:hAnsi="Arial" w:cs="Arial"/>
          <w:color w:val="222222"/>
          <w:sz w:val="21"/>
          <w:szCs w:val="21"/>
          <w:lang w:eastAsia="de-DE"/>
        </w:rPr>
        <w:t>; Hannover, Tierärztl. Hochsch., Diss, 2001; S.23-28</w:t>
      </w:r>
    </w:p>
    <w:p w14:paraId="3B0F7245"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Franziska Aumer, Anna May, Robert Schmitz und Heidrun Gehlen; </w:t>
      </w:r>
      <w:r w:rsidRPr="00917502">
        <w:rPr>
          <w:rFonts w:ascii="Arial" w:eastAsia="Times New Roman" w:hAnsi="Arial" w:cs="Arial"/>
          <w:i/>
          <w:iCs/>
          <w:color w:val="222222"/>
          <w:sz w:val="21"/>
          <w:szCs w:val="21"/>
          <w:lang w:eastAsia="de-DE"/>
        </w:rPr>
        <w:t>Schilddrüsenerkrankungen beim Pferd;</w:t>
      </w:r>
      <w:r w:rsidRPr="00917502">
        <w:rPr>
          <w:rFonts w:ascii="Arial" w:eastAsia="Times New Roman" w:hAnsi="Arial" w:cs="Arial"/>
          <w:color w:val="222222"/>
          <w:sz w:val="21"/>
          <w:szCs w:val="21"/>
          <w:lang w:eastAsia="de-DE"/>
        </w:rPr>
        <w:t xml:space="preserve"> Pferdeheilkunde 27 (2011) 6 (November/Dezember) 578-584; S.578-584</w:t>
      </w:r>
    </w:p>
    <w:p w14:paraId="5A9F9655"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GF Schusser, A Uhlig, A Spallek, St Recknagel, J Breuer, N Gomaa, L Locher, G Köller; </w:t>
      </w:r>
      <w:proofErr w:type="gramStart"/>
      <w:r w:rsidRPr="00917502">
        <w:rPr>
          <w:rFonts w:ascii="Arial" w:eastAsia="Times New Roman" w:hAnsi="Arial" w:cs="Arial"/>
          <w:i/>
          <w:iCs/>
          <w:color w:val="222222"/>
          <w:sz w:val="21"/>
          <w:szCs w:val="21"/>
          <w:lang w:eastAsia="de-DE"/>
        </w:rPr>
        <w:t>Schilddrüsenfunktionsstörungen</w:t>
      </w:r>
      <w:proofErr w:type="gramEnd"/>
      <w:r w:rsidRPr="00917502">
        <w:rPr>
          <w:rFonts w:ascii="Arial" w:eastAsia="Times New Roman" w:hAnsi="Arial" w:cs="Arial"/>
          <w:i/>
          <w:iCs/>
          <w:color w:val="222222"/>
          <w:sz w:val="21"/>
          <w:szCs w:val="21"/>
          <w:lang w:eastAsia="de-DE"/>
        </w:rPr>
        <w:t xml:space="preserve"> beim Pferd;</w:t>
      </w:r>
      <w:r w:rsidRPr="00917502">
        <w:rPr>
          <w:rFonts w:ascii="Arial" w:eastAsia="Times New Roman" w:hAnsi="Arial" w:cs="Arial"/>
          <w:color w:val="222222"/>
          <w:sz w:val="21"/>
          <w:szCs w:val="21"/>
          <w:lang w:eastAsia="de-DE"/>
        </w:rPr>
        <w:t xml:space="preserve"> Tierärztliche Praxis. Ausgabe K, Kleintiere/Heimtiere 38 (1), S25, 2010</w:t>
      </w:r>
      <w:r w:rsidRPr="00917502">
        <w:rPr>
          <w:rFonts w:ascii="Arial" w:eastAsia="Times New Roman" w:hAnsi="Arial" w:cs="Arial"/>
          <w:i/>
          <w:iCs/>
          <w:color w:val="222222"/>
          <w:sz w:val="21"/>
          <w:szCs w:val="21"/>
          <w:lang w:eastAsia="de-DE"/>
        </w:rPr>
        <w:t>;</w:t>
      </w:r>
      <w:r w:rsidRPr="00917502">
        <w:rPr>
          <w:rFonts w:ascii="Arial" w:eastAsia="Times New Roman" w:hAnsi="Arial" w:cs="Arial"/>
          <w:color w:val="222222"/>
          <w:sz w:val="21"/>
          <w:szCs w:val="21"/>
          <w:lang w:eastAsia="de-DE"/>
        </w:rPr>
        <w:t xml:space="preserve"> S.25-29 </w:t>
      </w:r>
    </w:p>
    <w:p w14:paraId="37572FD8"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Karoline Ahlers; </w:t>
      </w:r>
      <w:r w:rsidRPr="00917502">
        <w:rPr>
          <w:rFonts w:ascii="Arial" w:eastAsia="Times New Roman" w:hAnsi="Arial" w:cs="Arial"/>
          <w:i/>
          <w:iCs/>
          <w:color w:val="222222"/>
          <w:sz w:val="21"/>
          <w:szCs w:val="21"/>
          <w:lang w:eastAsia="de-DE"/>
        </w:rPr>
        <w:t>Referenzbereiche für Insulin, Insulinwachstumsfaktor-1 und Adrenocorticotropes Hormon der Ponys</w:t>
      </w:r>
      <w:r w:rsidRPr="00917502">
        <w:rPr>
          <w:rFonts w:ascii="Arial" w:eastAsia="Times New Roman" w:hAnsi="Arial" w:cs="Arial"/>
          <w:color w:val="222222"/>
          <w:sz w:val="21"/>
          <w:szCs w:val="21"/>
          <w:lang w:eastAsia="de-DE"/>
        </w:rPr>
        <w:t>; 2010; S.3-11</w:t>
      </w:r>
    </w:p>
    <w:p w14:paraId="26D339B4"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Katharina Lenker; </w:t>
      </w:r>
      <w:r w:rsidRPr="00917502">
        <w:rPr>
          <w:rFonts w:ascii="Arial" w:eastAsia="Times New Roman" w:hAnsi="Arial" w:cs="Arial"/>
          <w:i/>
          <w:iCs/>
          <w:color w:val="222222"/>
          <w:sz w:val="21"/>
          <w:szCs w:val="21"/>
          <w:lang w:eastAsia="de-DE"/>
        </w:rPr>
        <w:t>Pathologische Veränderungen am Pankreas des Pferdes</w:t>
      </w:r>
      <w:r w:rsidRPr="00917502">
        <w:rPr>
          <w:rFonts w:ascii="Arial" w:eastAsia="Times New Roman" w:hAnsi="Arial" w:cs="Arial"/>
          <w:color w:val="222222"/>
          <w:sz w:val="21"/>
          <w:szCs w:val="21"/>
          <w:lang w:eastAsia="de-DE"/>
        </w:rPr>
        <w:t>; LMU, 2015; S.40-43</w:t>
      </w:r>
    </w:p>
    <w:p w14:paraId="105965C4"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Kristina Grunert; </w:t>
      </w:r>
      <w:r w:rsidRPr="00917502">
        <w:rPr>
          <w:rFonts w:ascii="Arial" w:eastAsia="Times New Roman" w:hAnsi="Arial" w:cs="Arial"/>
          <w:i/>
          <w:iCs/>
          <w:color w:val="222222"/>
          <w:sz w:val="21"/>
          <w:szCs w:val="21"/>
          <w:lang w:eastAsia="de-DE"/>
        </w:rPr>
        <w:t>Kryptorchismus, Hodenwachstum und Hodengröße beim Islandpferd</w:t>
      </w:r>
      <w:r w:rsidRPr="00917502">
        <w:rPr>
          <w:rFonts w:ascii="Arial" w:eastAsia="Times New Roman" w:hAnsi="Arial" w:cs="Arial"/>
          <w:color w:val="222222"/>
          <w:sz w:val="21"/>
          <w:szCs w:val="21"/>
          <w:lang w:eastAsia="de-DE"/>
        </w:rPr>
        <w:t>; LMU, 2012; S.17-26</w:t>
      </w:r>
    </w:p>
    <w:p w14:paraId="50A1CC98"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Kira Gehrke, Ulrich Mengeler; </w:t>
      </w:r>
      <w:r w:rsidRPr="00917502">
        <w:rPr>
          <w:rFonts w:ascii="Arial" w:eastAsia="Times New Roman" w:hAnsi="Arial" w:cs="Arial"/>
          <w:i/>
          <w:iCs/>
          <w:color w:val="222222"/>
          <w:sz w:val="21"/>
          <w:szCs w:val="21"/>
          <w:lang w:eastAsia="de-DE"/>
        </w:rPr>
        <w:t>Equines Cushing Syndrom–Aktuelles zur Diagnostik und Therapie</w:t>
      </w:r>
      <w:r w:rsidRPr="00917502">
        <w:rPr>
          <w:rFonts w:ascii="Arial" w:eastAsia="Times New Roman" w:hAnsi="Arial" w:cs="Arial"/>
          <w:color w:val="222222"/>
          <w:sz w:val="21"/>
          <w:szCs w:val="21"/>
          <w:lang w:eastAsia="de-DE"/>
        </w:rPr>
        <w:t>; Pferde-Spiegel 16 (03), 100-105, 2013; S.100-S.101</w:t>
      </w:r>
    </w:p>
    <w:p w14:paraId="6A32CC7E"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Magdalena Sara Lumnitz; </w:t>
      </w:r>
      <w:r w:rsidRPr="00917502">
        <w:rPr>
          <w:rFonts w:ascii="Arial" w:eastAsia="Times New Roman" w:hAnsi="Arial" w:cs="Arial"/>
          <w:i/>
          <w:iCs/>
          <w:color w:val="222222"/>
          <w:sz w:val="21"/>
          <w:szCs w:val="21"/>
          <w:lang w:eastAsia="de-DE"/>
        </w:rPr>
        <w:t>Qualitativ-histologische und quantitativ-stereologische Veränderungen der Nebennieren bei Equiden;</w:t>
      </w:r>
      <w:r w:rsidRPr="00917502">
        <w:rPr>
          <w:rFonts w:ascii="Arial" w:eastAsia="Times New Roman" w:hAnsi="Arial" w:cs="Arial"/>
          <w:color w:val="222222"/>
          <w:sz w:val="21"/>
          <w:szCs w:val="21"/>
          <w:lang w:eastAsia="de-DE"/>
        </w:rPr>
        <w:t xml:space="preserve"> lmu, 2017</w:t>
      </w:r>
      <w:r w:rsidRPr="00917502">
        <w:rPr>
          <w:rFonts w:ascii="Arial" w:eastAsia="Times New Roman" w:hAnsi="Arial" w:cs="Arial"/>
          <w:i/>
          <w:iCs/>
          <w:color w:val="222222"/>
          <w:sz w:val="21"/>
          <w:szCs w:val="21"/>
          <w:lang w:eastAsia="de-DE"/>
        </w:rPr>
        <w:t>;</w:t>
      </w:r>
      <w:r w:rsidRPr="00917502">
        <w:rPr>
          <w:rFonts w:ascii="Arial" w:eastAsia="Times New Roman" w:hAnsi="Arial" w:cs="Arial"/>
          <w:color w:val="222222"/>
          <w:sz w:val="21"/>
          <w:szCs w:val="21"/>
          <w:lang w:eastAsia="de-DE"/>
        </w:rPr>
        <w:t xml:space="preserve"> S.37-42 </w:t>
      </w:r>
    </w:p>
    <w:p w14:paraId="39DBDF7B"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Patrick M McCue, Janet F Roser, Coralie J Munro, Irwin KM Liu, Bill L Lasley; </w:t>
      </w:r>
      <w:r w:rsidRPr="00917502">
        <w:rPr>
          <w:rFonts w:ascii="Arial" w:eastAsia="Times New Roman" w:hAnsi="Arial" w:cs="Arial"/>
          <w:i/>
          <w:iCs/>
          <w:color w:val="222222"/>
          <w:sz w:val="21"/>
          <w:szCs w:val="21"/>
          <w:lang w:eastAsia="de-DE"/>
        </w:rPr>
        <w:t>Granulosa cell tumors of the equine ovary;</w:t>
      </w:r>
      <w:r w:rsidRPr="00917502">
        <w:rPr>
          <w:rFonts w:ascii="Arial" w:eastAsia="Times New Roman" w:hAnsi="Arial" w:cs="Arial"/>
          <w:color w:val="222222"/>
          <w:sz w:val="21"/>
          <w:szCs w:val="21"/>
          <w:lang w:eastAsia="de-DE"/>
        </w:rPr>
        <w:t xml:space="preserve"> Veterinary Clinics: Equine Practice 22 (3), 799-817, 2006</w:t>
      </w:r>
      <w:r w:rsidRPr="00917502">
        <w:rPr>
          <w:rFonts w:ascii="Arial" w:eastAsia="Times New Roman" w:hAnsi="Arial" w:cs="Arial"/>
          <w:i/>
          <w:iCs/>
          <w:color w:val="222222"/>
          <w:sz w:val="21"/>
          <w:szCs w:val="21"/>
          <w:lang w:eastAsia="de-DE"/>
        </w:rPr>
        <w:t>;</w:t>
      </w:r>
      <w:r w:rsidRPr="00917502">
        <w:rPr>
          <w:rFonts w:ascii="Arial" w:eastAsia="Times New Roman" w:hAnsi="Arial" w:cs="Arial"/>
          <w:color w:val="222222"/>
          <w:sz w:val="21"/>
          <w:szCs w:val="21"/>
          <w:lang w:eastAsia="de-DE"/>
        </w:rPr>
        <w:t xml:space="preserve"> S. 812</w:t>
      </w:r>
    </w:p>
    <w:p w14:paraId="43194621" w14:textId="77777777" w:rsidR="00917502" w:rsidRPr="00917502" w:rsidRDefault="00917502" w:rsidP="00917502">
      <w:pPr>
        <w:numPr>
          <w:ilvl w:val="0"/>
          <w:numId w:val="3"/>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lastRenderedPageBreak/>
        <w:t xml:space="preserve">U Braxmaier, L-F Litzke; </w:t>
      </w:r>
      <w:r w:rsidRPr="00917502">
        <w:rPr>
          <w:rFonts w:ascii="Arial" w:eastAsia="Times New Roman" w:hAnsi="Arial" w:cs="Arial"/>
          <w:i/>
          <w:iCs/>
          <w:color w:val="222222"/>
          <w:sz w:val="21"/>
          <w:szCs w:val="21"/>
          <w:lang w:eastAsia="de-DE"/>
        </w:rPr>
        <w:t>Die transkutane Sonographie–eine zuverlässige Methode zur Diagnose des Kryptorchismus beim Pferd</w:t>
      </w:r>
      <w:r w:rsidRPr="00917502">
        <w:rPr>
          <w:rFonts w:ascii="Arial" w:eastAsia="Times New Roman" w:hAnsi="Arial" w:cs="Arial"/>
          <w:color w:val="222222"/>
          <w:sz w:val="21"/>
          <w:szCs w:val="21"/>
          <w:lang w:eastAsia="de-DE"/>
        </w:rPr>
        <w:t>; Tierärztliche Praxis G: Großtiere/Nutztiere 33 (01), 48-54, 2005; S.48</w:t>
      </w:r>
    </w:p>
    <w:p w14:paraId="3BA42EAA" w14:textId="77777777" w:rsidR="00917502" w:rsidRPr="00917502" w:rsidRDefault="00917502" w:rsidP="00860F53">
      <w:pPr>
        <w:pStyle w:val="KeinLeerraum"/>
        <w:rPr>
          <w:lang w:eastAsia="de-DE"/>
        </w:rPr>
      </w:pPr>
      <w:r w:rsidRPr="00917502">
        <w:rPr>
          <w:lang w:eastAsia="de-DE"/>
        </w:rPr>
        <w:t xml:space="preserve">Bücher </w:t>
      </w:r>
    </w:p>
    <w:p w14:paraId="249EFEF6"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Derek C. Knottenbelt, Reginald R. Pascoe; </w:t>
      </w:r>
      <w:r w:rsidRPr="00917502">
        <w:rPr>
          <w:rFonts w:ascii="Arial" w:eastAsia="Times New Roman" w:hAnsi="Arial" w:cs="Arial"/>
          <w:i/>
          <w:iCs/>
          <w:color w:val="222222"/>
          <w:sz w:val="21"/>
          <w:szCs w:val="21"/>
          <w:lang w:eastAsia="de-DE"/>
        </w:rPr>
        <w:t>Farbatlas der Pferdekrankheiten</w:t>
      </w:r>
      <w:r w:rsidRPr="00917502">
        <w:rPr>
          <w:rFonts w:ascii="Arial" w:eastAsia="Times New Roman" w:hAnsi="Arial" w:cs="Arial"/>
          <w:color w:val="222222"/>
          <w:sz w:val="21"/>
          <w:szCs w:val="21"/>
          <w:lang w:eastAsia="de-DE"/>
        </w:rPr>
        <w:t>; Schlütersche; 2001; S.202-203, S.207</w:t>
      </w:r>
    </w:p>
    <w:p w14:paraId="02A7D69F"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Frank G. R. Taylor, Mark H. Hillyer; </w:t>
      </w:r>
      <w:r w:rsidRPr="00917502">
        <w:rPr>
          <w:rFonts w:ascii="Arial" w:eastAsia="Times New Roman" w:hAnsi="Arial" w:cs="Arial"/>
          <w:i/>
          <w:iCs/>
          <w:color w:val="222222"/>
          <w:sz w:val="21"/>
          <w:szCs w:val="21"/>
          <w:lang w:eastAsia="de-DE"/>
        </w:rPr>
        <w:t>Klinische Diagnostik in der Pferdepraxis</w:t>
      </w:r>
      <w:r w:rsidRPr="00917502">
        <w:rPr>
          <w:rFonts w:ascii="Arial" w:eastAsia="Times New Roman" w:hAnsi="Arial" w:cs="Arial"/>
          <w:color w:val="222222"/>
          <w:sz w:val="21"/>
          <w:szCs w:val="21"/>
          <w:lang w:eastAsia="de-DE"/>
        </w:rPr>
        <w:t>; Schlütersche: 2001; S.103-115</w:t>
      </w:r>
    </w:p>
    <w:p w14:paraId="7BE14E86"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Hans Jürgen Wintzer; Krankheiten des Pferdes: </w:t>
      </w:r>
      <w:r w:rsidRPr="00917502">
        <w:rPr>
          <w:rFonts w:ascii="Arial" w:eastAsia="Times New Roman" w:hAnsi="Arial" w:cs="Arial"/>
          <w:i/>
          <w:iCs/>
          <w:color w:val="222222"/>
          <w:sz w:val="21"/>
          <w:szCs w:val="21"/>
          <w:lang w:eastAsia="de-DE"/>
        </w:rPr>
        <w:t>Ein Leitfaden für Studium und Praxis</w:t>
      </w:r>
      <w:r w:rsidRPr="00917502">
        <w:rPr>
          <w:rFonts w:ascii="Arial" w:eastAsia="Times New Roman" w:hAnsi="Arial" w:cs="Arial"/>
          <w:color w:val="222222"/>
          <w:sz w:val="21"/>
          <w:szCs w:val="21"/>
          <w:lang w:eastAsia="de-DE"/>
        </w:rPr>
        <w:t>; Paul Parey; 1999; S.519-522, S.255, S.269-S.270</w:t>
      </w:r>
    </w:p>
    <w:p w14:paraId="0D8E76CD"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Jacquie Rand Edition, Ellen N. Behrend, Danielle Gunn-More and Michelle L. Campbell-Ward; </w:t>
      </w:r>
      <w:r w:rsidRPr="00917502">
        <w:rPr>
          <w:rFonts w:ascii="Arial" w:eastAsia="Times New Roman" w:hAnsi="Arial" w:cs="Arial"/>
          <w:i/>
          <w:iCs/>
          <w:color w:val="222222"/>
          <w:sz w:val="21"/>
          <w:szCs w:val="21"/>
          <w:lang w:eastAsia="de-DE"/>
        </w:rPr>
        <w:t>Clinical Endocrinology of Companion Animals</w:t>
      </w:r>
      <w:r w:rsidRPr="00917502">
        <w:rPr>
          <w:rFonts w:ascii="Arial" w:eastAsia="Times New Roman" w:hAnsi="Arial" w:cs="Arial"/>
          <w:color w:val="222222"/>
          <w:sz w:val="21"/>
          <w:szCs w:val="21"/>
          <w:lang w:eastAsia="de-DE"/>
        </w:rPr>
        <w:t xml:space="preserve">; 2013; S.28-32, S.100-113, S.191-193, S.217-228, S.281-284, S.385-399 </w:t>
      </w:r>
    </w:p>
    <w:p w14:paraId="2D70544A"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Olof Dietz, Bernhard Huskamp; </w:t>
      </w:r>
      <w:r w:rsidRPr="00917502">
        <w:rPr>
          <w:rFonts w:ascii="Arial" w:eastAsia="Times New Roman" w:hAnsi="Arial" w:cs="Arial"/>
          <w:i/>
          <w:iCs/>
          <w:color w:val="222222"/>
          <w:sz w:val="21"/>
          <w:szCs w:val="21"/>
          <w:lang w:eastAsia="de-DE"/>
        </w:rPr>
        <w:t>Handbuch Pferde Praxis</w:t>
      </w:r>
      <w:r w:rsidRPr="00917502">
        <w:rPr>
          <w:rFonts w:ascii="Arial" w:eastAsia="Times New Roman" w:hAnsi="Arial" w:cs="Arial"/>
          <w:color w:val="222222"/>
          <w:sz w:val="21"/>
          <w:szCs w:val="21"/>
          <w:lang w:eastAsia="de-DE"/>
        </w:rPr>
        <w:t>; Enke; 2005; S.611-S.622</w:t>
      </w:r>
    </w:p>
    <w:p w14:paraId="495E6F1A"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Olof Dietz, Ekkehard Wiesner; </w:t>
      </w:r>
      <w:r w:rsidRPr="00917502">
        <w:rPr>
          <w:rFonts w:ascii="Arial" w:eastAsia="Times New Roman" w:hAnsi="Arial" w:cs="Arial"/>
          <w:i/>
          <w:iCs/>
          <w:color w:val="222222"/>
          <w:sz w:val="21"/>
          <w:szCs w:val="21"/>
          <w:lang w:eastAsia="de-DE"/>
        </w:rPr>
        <w:t>Handbuch der Pferdekrankheiten für Wissenschaft und Praxis.</w:t>
      </w:r>
      <w:r w:rsidRPr="00917502">
        <w:rPr>
          <w:rFonts w:ascii="Arial" w:eastAsia="Times New Roman" w:hAnsi="Arial" w:cs="Arial"/>
          <w:color w:val="222222"/>
          <w:sz w:val="21"/>
          <w:szCs w:val="21"/>
          <w:lang w:eastAsia="de-DE"/>
        </w:rPr>
        <w:t xml:space="preserve"> Band 2; Karger; 1982; S.669</w:t>
      </w:r>
    </w:p>
    <w:p w14:paraId="46D91894"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Ronald J. Riegel, Susan E. Hakola; </w:t>
      </w:r>
      <w:r w:rsidRPr="00917502">
        <w:rPr>
          <w:rFonts w:ascii="Arial" w:eastAsia="Times New Roman" w:hAnsi="Arial" w:cs="Arial"/>
          <w:i/>
          <w:iCs/>
          <w:color w:val="222222"/>
          <w:sz w:val="21"/>
          <w:szCs w:val="21"/>
          <w:lang w:eastAsia="de-DE"/>
        </w:rPr>
        <w:t>Bild-Text-Atlas zur Anatomie und Klinik des Pferdes</w:t>
      </w:r>
      <w:r w:rsidRPr="00917502">
        <w:rPr>
          <w:rFonts w:ascii="Arial" w:eastAsia="Times New Roman" w:hAnsi="Arial" w:cs="Arial"/>
          <w:color w:val="222222"/>
          <w:sz w:val="21"/>
          <w:szCs w:val="21"/>
          <w:lang w:eastAsia="de-DE"/>
        </w:rPr>
        <w:t>; Schlütersche; 2002; S.27-S.29, S.83</w:t>
      </w:r>
    </w:p>
    <w:p w14:paraId="1190C155" w14:textId="77777777" w:rsidR="00917502" w:rsidRPr="00917502" w:rsidRDefault="00917502" w:rsidP="00917502">
      <w:pPr>
        <w:numPr>
          <w:ilvl w:val="0"/>
          <w:numId w:val="4"/>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Vinzenz Gerber, Reto Staub; </w:t>
      </w:r>
      <w:r w:rsidRPr="00917502">
        <w:rPr>
          <w:rFonts w:ascii="Arial" w:eastAsia="Times New Roman" w:hAnsi="Arial" w:cs="Arial"/>
          <w:i/>
          <w:iCs/>
          <w:color w:val="222222"/>
          <w:sz w:val="21"/>
          <w:szCs w:val="21"/>
          <w:lang w:eastAsia="de-DE"/>
        </w:rPr>
        <w:t>Pferdekrankheiten-Innere Medizin</w:t>
      </w:r>
      <w:r w:rsidRPr="00917502">
        <w:rPr>
          <w:rFonts w:ascii="Arial" w:eastAsia="Times New Roman" w:hAnsi="Arial" w:cs="Arial"/>
          <w:color w:val="222222"/>
          <w:sz w:val="21"/>
          <w:szCs w:val="21"/>
          <w:lang w:eastAsia="de-DE"/>
        </w:rPr>
        <w:t>; UTB GmbH; 2016; S.381-S.410</w:t>
      </w:r>
    </w:p>
    <w:p w14:paraId="79558C01" w14:textId="77777777" w:rsidR="00917502" w:rsidRPr="00917502" w:rsidRDefault="00917502" w:rsidP="00860F53">
      <w:pPr>
        <w:rPr>
          <w:lang w:eastAsia="de-DE"/>
        </w:rPr>
      </w:pPr>
      <w:bookmarkStart w:id="9" w:name="_GoBack"/>
      <w:r w:rsidRPr="00917502">
        <w:rPr>
          <w:lang w:eastAsia="de-DE"/>
        </w:rPr>
        <w:t xml:space="preserve">Weblinks </w:t>
      </w:r>
    </w:p>
    <w:bookmarkEnd w:id="9"/>
    <w:p w14:paraId="61E8F00E" w14:textId="77777777" w:rsidR="00917502" w:rsidRPr="00917502" w:rsidRDefault="00917502" w:rsidP="00917502">
      <w:pPr>
        <w:numPr>
          <w:ilvl w:val="0"/>
          <w:numId w:val="5"/>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Abbildung Nr. 1: </w:t>
      </w:r>
      <w:hyperlink r:id="rId12" w:history="1">
        <w:r w:rsidRPr="00917502">
          <w:rPr>
            <w:rFonts w:ascii="Arial" w:eastAsia="Times New Roman" w:hAnsi="Arial" w:cs="Arial"/>
            <w:color w:val="3366CC"/>
            <w:sz w:val="21"/>
            <w:szCs w:val="21"/>
            <w:u w:val="single"/>
            <w:lang w:eastAsia="de-DE"/>
          </w:rPr>
          <w:t>https://images.google.hu/imgres?imgurl=https%3A%2F%2Fupload.wikimedia.org%2Fwikipedia%2Fcommons%2Ff%2Ff8%2FSpotted_roan_horse_-_geograph.org.uk_-_1442708.jpg&amp;imgrefurl=https%3A%2F%2Fen.wikipedia.org%2Fwiki%2FEquine_metabolic_syndrome&amp;docid=mH-dCmtnwUGuUM&amp;tbnid=VIS2SjKYQHCRJM%3A&amp;vet=1&amp;w=640&amp;h=516&amp;source=sh%2Fx%2Fim</w:t>
        </w:r>
      </w:hyperlink>
      <w:r w:rsidRPr="00917502">
        <w:rPr>
          <w:rFonts w:ascii="Arial" w:eastAsia="Times New Roman" w:hAnsi="Arial" w:cs="Arial"/>
          <w:color w:val="222222"/>
          <w:sz w:val="21"/>
          <w:szCs w:val="21"/>
          <w:lang w:eastAsia="de-DE"/>
        </w:rPr>
        <w:t xml:space="preserve"> , Wikipedia.</w:t>
      </w:r>
    </w:p>
    <w:p w14:paraId="404E464B" w14:textId="77777777" w:rsidR="00917502" w:rsidRPr="00917502" w:rsidRDefault="00917502" w:rsidP="00917502">
      <w:pPr>
        <w:numPr>
          <w:ilvl w:val="0"/>
          <w:numId w:val="5"/>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Abbildung Nr. 2: </w:t>
      </w:r>
      <w:hyperlink r:id="rId13" w:history="1">
        <w:r w:rsidRPr="00917502">
          <w:rPr>
            <w:rFonts w:ascii="Arial" w:eastAsia="Times New Roman" w:hAnsi="Arial" w:cs="Arial"/>
            <w:color w:val="3366CC"/>
            <w:sz w:val="21"/>
            <w:szCs w:val="21"/>
            <w:u w:val="single"/>
            <w:lang w:eastAsia="de-DE"/>
          </w:rPr>
          <w:t>https://www.instagram.com/p/Bedk-qnF0xL/?r=wa1</w:t>
        </w:r>
      </w:hyperlink>
      <w:r w:rsidRPr="00917502">
        <w:rPr>
          <w:rFonts w:ascii="Arial" w:eastAsia="Times New Roman" w:hAnsi="Arial" w:cs="Arial"/>
          <w:color w:val="222222"/>
          <w:sz w:val="21"/>
          <w:szCs w:val="21"/>
          <w:lang w:eastAsia="de-DE"/>
        </w:rPr>
        <w:t xml:space="preserve"> , Laura Heilman, Instagram.</w:t>
      </w:r>
    </w:p>
    <w:p w14:paraId="15EB72BB" w14:textId="77777777" w:rsidR="00917502" w:rsidRPr="00917502" w:rsidRDefault="00917502" w:rsidP="00917502">
      <w:pPr>
        <w:numPr>
          <w:ilvl w:val="0"/>
          <w:numId w:val="5"/>
        </w:numPr>
        <w:spacing w:before="100" w:beforeAutospacing="1" w:after="21" w:line="240" w:lineRule="auto"/>
        <w:ind w:left="334"/>
        <w:rPr>
          <w:rFonts w:ascii="Arial" w:eastAsia="Times New Roman" w:hAnsi="Arial" w:cs="Arial"/>
          <w:color w:val="222222"/>
          <w:sz w:val="21"/>
          <w:szCs w:val="21"/>
          <w:lang w:eastAsia="de-DE"/>
        </w:rPr>
      </w:pPr>
      <w:r w:rsidRPr="00917502">
        <w:rPr>
          <w:rFonts w:ascii="Arial" w:eastAsia="Times New Roman" w:hAnsi="Arial" w:cs="Arial"/>
          <w:color w:val="222222"/>
          <w:sz w:val="21"/>
          <w:szCs w:val="21"/>
          <w:lang w:eastAsia="de-DE"/>
        </w:rPr>
        <w:t xml:space="preserve">Abbildung Nr. 6: </w:t>
      </w:r>
      <w:hyperlink r:id="rId14" w:history="1">
        <w:r w:rsidRPr="00917502">
          <w:rPr>
            <w:rFonts w:ascii="Arial" w:eastAsia="Times New Roman" w:hAnsi="Arial" w:cs="Arial"/>
            <w:color w:val="3366CC"/>
            <w:sz w:val="21"/>
            <w:szCs w:val="21"/>
            <w:u w:val="single"/>
            <w:lang w:eastAsia="de-DE"/>
          </w:rPr>
          <w:t>https://www.flickr.com/photos/internetarchivebookimages/14802768143</w:t>
        </w:r>
      </w:hyperlink>
      <w:r w:rsidRPr="00917502">
        <w:rPr>
          <w:rFonts w:ascii="Arial" w:eastAsia="Times New Roman" w:hAnsi="Arial" w:cs="Arial"/>
          <w:color w:val="222222"/>
          <w:sz w:val="21"/>
          <w:szCs w:val="21"/>
          <w:lang w:eastAsia="de-DE"/>
        </w:rPr>
        <w:t>, Internet Archive Book Images, flickr.</w:t>
      </w:r>
    </w:p>
    <w:p w14:paraId="049D2E5A" w14:textId="77777777" w:rsidR="00917502" w:rsidRPr="00917502" w:rsidRDefault="00917502" w:rsidP="00917502">
      <w:pPr>
        <w:numPr>
          <w:ilvl w:val="0"/>
          <w:numId w:val="5"/>
        </w:numPr>
        <w:spacing w:before="100" w:beforeAutospacing="1" w:after="21" w:line="240" w:lineRule="auto"/>
        <w:ind w:left="334"/>
        <w:rPr>
          <w:rFonts w:ascii="Arial" w:eastAsia="Times New Roman" w:hAnsi="Arial" w:cs="Arial"/>
          <w:color w:val="222222"/>
          <w:sz w:val="21"/>
          <w:szCs w:val="21"/>
          <w:lang w:eastAsia="de-DE"/>
        </w:rPr>
      </w:pPr>
      <w:hyperlink r:id="rId15" w:history="1">
        <w:r w:rsidRPr="00917502">
          <w:rPr>
            <w:rFonts w:ascii="Arial" w:eastAsia="Times New Roman" w:hAnsi="Arial" w:cs="Arial"/>
            <w:color w:val="3366CC"/>
            <w:sz w:val="21"/>
            <w:szCs w:val="21"/>
            <w:u w:val="single"/>
            <w:lang w:eastAsia="de-DE"/>
          </w:rPr>
          <w:t>https://www.tierklinik-sarstedt.net/kleintierpraxis/wissenswertes-für-kleintierbesitzer/erkrankungen-der-schilddrüse/</w:t>
        </w:r>
      </w:hyperlink>
    </w:p>
    <w:p w14:paraId="1D07F1F0" w14:textId="77777777" w:rsidR="00917502" w:rsidRPr="00917502" w:rsidRDefault="00917502" w:rsidP="00917502">
      <w:pPr>
        <w:numPr>
          <w:ilvl w:val="0"/>
          <w:numId w:val="6"/>
        </w:numPr>
        <w:spacing w:before="100" w:beforeAutospacing="1" w:after="21" w:line="240" w:lineRule="auto"/>
        <w:ind w:left="334"/>
        <w:rPr>
          <w:rFonts w:ascii="Arial" w:eastAsia="Times New Roman" w:hAnsi="Arial" w:cs="Arial"/>
          <w:color w:val="222222"/>
          <w:sz w:val="21"/>
          <w:szCs w:val="21"/>
          <w:lang w:eastAsia="de-DE"/>
        </w:rPr>
      </w:pPr>
      <w:hyperlink r:id="rId16" w:history="1">
        <w:r w:rsidRPr="00917502">
          <w:rPr>
            <w:rFonts w:ascii="Arial" w:eastAsia="Times New Roman" w:hAnsi="Arial" w:cs="Arial"/>
            <w:color w:val="3366CC"/>
            <w:sz w:val="21"/>
            <w:szCs w:val="21"/>
            <w:u w:val="single"/>
            <w:lang w:eastAsia="de-DE"/>
          </w:rPr>
          <w:t>https://www.idexx.eu/globalassets/documents/country-specific/germany/artikl-und-veroffentlichungen/pferd/du_equine-metabolic-syndrome_de.pdf</w:t>
        </w:r>
      </w:hyperlink>
    </w:p>
    <w:p w14:paraId="18E02E88" w14:textId="4B907869" w:rsidR="00832E07" w:rsidRPr="00836E75" w:rsidRDefault="00832E07" w:rsidP="006961FD">
      <w:pPr>
        <w:rPr>
          <w:rFonts w:ascii="Times New Roman" w:hAnsi="Times New Roman" w:cs="Times New Roman"/>
        </w:rPr>
      </w:pPr>
    </w:p>
    <w:p w14:paraId="00683960" w14:textId="396DDA90" w:rsidR="00832E07" w:rsidRPr="00836E75" w:rsidRDefault="00832E07" w:rsidP="006961FD">
      <w:pPr>
        <w:rPr>
          <w:rFonts w:ascii="Times New Roman" w:hAnsi="Times New Roman" w:cs="Times New Roman"/>
        </w:rPr>
      </w:pPr>
    </w:p>
    <w:p w14:paraId="4666931E" w14:textId="6826AEBA" w:rsidR="00832E07" w:rsidRPr="00836E75" w:rsidRDefault="00832E07" w:rsidP="006961FD">
      <w:pPr>
        <w:rPr>
          <w:rFonts w:ascii="Times New Roman" w:hAnsi="Times New Roman" w:cs="Times New Roman"/>
        </w:rPr>
      </w:pPr>
    </w:p>
    <w:p w14:paraId="2F0A04B1" w14:textId="77777777" w:rsidR="00832E07" w:rsidRPr="00836E75" w:rsidRDefault="00832E07" w:rsidP="006961FD">
      <w:pPr>
        <w:rPr>
          <w:rFonts w:ascii="Times New Roman" w:hAnsi="Times New Roman" w:cs="Times New Roman"/>
        </w:rPr>
      </w:pPr>
    </w:p>
    <w:p w14:paraId="0A7FB11F" w14:textId="77777777" w:rsidR="00C211B6" w:rsidRPr="00836E75" w:rsidRDefault="00C211B6" w:rsidP="00C211B6">
      <w:pPr>
        <w:rPr>
          <w:rFonts w:ascii="Times New Roman" w:hAnsi="Times New Roman" w:cs="Times New Roman"/>
        </w:rPr>
      </w:pPr>
    </w:p>
    <w:p w14:paraId="5FBA976D" w14:textId="77777777" w:rsidR="00C211B6" w:rsidRPr="00836E75" w:rsidRDefault="00C211B6" w:rsidP="00C211B6">
      <w:pPr>
        <w:tabs>
          <w:tab w:val="left" w:pos="1215"/>
        </w:tabs>
        <w:rPr>
          <w:rFonts w:ascii="Times New Roman" w:hAnsi="Times New Roman" w:cs="Times New Roman"/>
        </w:rPr>
      </w:pPr>
      <w:r w:rsidRPr="00836E75">
        <w:rPr>
          <w:rFonts w:ascii="Times New Roman" w:hAnsi="Times New Roman" w:cs="Times New Roman"/>
        </w:rPr>
        <w:tab/>
      </w:r>
    </w:p>
    <w:p w14:paraId="3E9DA5EF" w14:textId="77777777" w:rsidR="006961FD" w:rsidRPr="00836E75" w:rsidRDefault="006961FD">
      <w:pPr>
        <w:rPr>
          <w:rFonts w:ascii="Times New Roman" w:hAnsi="Times New Roman" w:cs="Times New Roman"/>
        </w:rPr>
      </w:pPr>
    </w:p>
    <w:sectPr w:rsidR="006961FD" w:rsidRPr="00836E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10A74"/>
    <w:multiLevelType w:val="multilevel"/>
    <w:tmpl w:val="66B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E11D3"/>
    <w:multiLevelType w:val="hybridMultilevel"/>
    <w:tmpl w:val="357C32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401328"/>
    <w:multiLevelType w:val="multilevel"/>
    <w:tmpl w:val="2A40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C50BED"/>
    <w:multiLevelType w:val="hybridMultilevel"/>
    <w:tmpl w:val="DCA2B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B4F81"/>
    <w:multiLevelType w:val="multilevel"/>
    <w:tmpl w:val="AEF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922697"/>
    <w:multiLevelType w:val="multilevel"/>
    <w:tmpl w:val="4F8E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94"/>
    <w:rsid w:val="0000072A"/>
    <w:rsid w:val="00003D6F"/>
    <w:rsid w:val="00003FC4"/>
    <w:rsid w:val="00004C69"/>
    <w:rsid w:val="000052B5"/>
    <w:rsid w:val="00016157"/>
    <w:rsid w:val="0001628A"/>
    <w:rsid w:val="00017E6B"/>
    <w:rsid w:val="00022CCE"/>
    <w:rsid w:val="0002491D"/>
    <w:rsid w:val="0003043C"/>
    <w:rsid w:val="00036779"/>
    <w:rsid w:val="0004006E"/>
    <w:rsid w:val="000413B2"/>
    <w:rsid w:val="00041668"/>
    <w:rsid w:val="0004202F"/>
    <w:rsid w:val="00042F19"/>
    <w:rsid w:val="00043681"/>
    <w:rsid w:val="000468B5"/>
    <w:rsid w:val="00047A59"/>
    <w:rsid w:val="0005181A"/>
    <w:rsid w:val="00051F92"/>
    <w:rsid w:val="0005336E"/>
    <w:rsid w:val="00056C1F"/>
    <w:rsid w:val="000601DB"/>
    <w:rsid w:val="00061697"/>
    <w:rsid w:val="00063A69"/>
    <w:rsid w:val="00063D57"/>
    <w:rsid w:val="00067C6F"/>
    <w:rsid w:val="000729D7"/>
    <w:rsid w:val="000739A3"/>
    <w:rsid w:val="00081FE1"/>
    <w:rsid w:val="000847EF"/>
    <w:rsid w:val="00086215"/>
    <w:rsid w:val="00092120"/>
    <w:rsid w:val="00093100"/>
    <w:rsid w:val="00095F59"/>
    <w:rsid w:val="000A21D1"/>
    <w:rsid w:val="000A333E"/>
    <w:rsid w:val="000A583D"/>
    <w:rsid w:val="000A7354"/>
    <w:rsid w:val="000B3531"/>
    <w:rsid w:val="000B409E"/>
    <w:rsid w:val="000B676F"/>
    <w:rsid w:val="000C0E62"/>
    <w:rsid w:val="000C1040"/>
    <w:rsid w:val="000C134B"/>
    <w:rsid w:val="000C382A"/>
    <w:rsid w:val="000C6021"/>
    <w:rsid w:val="000D13E3"/>
    <w:rsid w:val="000E4A53"/>
    <w:rsid w:val="000E6934"/>
    <w:rsid w:val="000F0BD6"/>
    <w:rsid w:val="000F6559"/>
    <w:rsid w:val="000F731F"/>
    <w:rsid w:val="001053AC"/>
    <w:rsid w:val="00106077"/>
    <w:rsid w:val="001072D1"/>
    <w:rsid w:val="00107891"/>
    <w:rsid w:val="00112197"/>
    <w:rsid w:val="0011233A"/>
    <w:rsid w:val="0011344C"/>
    <w:rsid w:val="001171B8"/>
    <w:rsid w:val="00117D13"/>
    <w:rsid w:val="00120459"/>
    <w:rsid w:val="001209D8"/>
    <w:rsid w:val="001236F3"/>
    <w:rsid w:val="00125CEE"/>
    <w:rsid w:val="0012684E"/>
    <w:rsid w:val="00127326"/>
    <w:rsid w:val="00130759"/>
    <w:rsid w:val="00133B22"/>
    <w:rsid w:val="0013448D"/>
    <w:rsid w:val="00135A35"/>
    <w:rsid w:val="00137E64"/>
    <w:rsid w:val="001402A9"/>
    <w:rsid w:val="00141692"/>
    <w:rsid w:val="00144C69"/>
    <w:rsid w:val="001460D8"/>
    <w:rsid w:val="00163B2C"/>
    <w:rsid w:val="00165391"/>
    <w:rsid w:val="00170B88"/>
    <w:rsid w:val="00172135"/>
    <w:rsid w:val="00172C15"/>
    <w:rsid w:val="001761F1"/>
    <w:rsid w:val="00181FCC"/>
    <w:rsid w:val="00183EDA"/>
    <w:rsid w:val="00194485"/>
    <w:rsid w:val="00196224"/>
    <w:rsid w:val="001A0B55"/>
    <w:rsid w:val="001A0DF6"/>
    <w:rsid w:val="001A231C"/>
    <w:rsid w:val="001A4E2D"/>
    <w:rsid w:val="001B210F"/>
    <w:rsid w:val="001B3DC0"/>
    <w:rsid w:val="001B5FFA"/>
    <w:rsid w:val="001C12E3"/>
    <w:rsid w:val="001C200E"/>
    <w:rsid w:val="001C31A6"/>
    <w:rsid w:val="001C409E"/>
    <w:rsid w:val="001D4919"/>
    <w:rsid w:val="001D6B5C"/>
    <w:rsid w:val="001E041D"/>
    <w:rsid w:val="001E751E"/>
    <w:rsid w:val="001F2FEE"/>
    <w:rsid w:val="001F4FA1"/>
    <w:rsid w:val="001F7DA0"/>
    <w:rsid w:val="001F7FD3"/>
    <w:rsid w:val="0020257B"/>
    <w:rsid w:val="002033D6"/>
    <w:rsid w:val="00205E72"/>
    <w:rsid w:val="0020653F"/>
    <w:rsid w:val="002143F6"/>
    <w:rsid w:val="00214C64"/>
    <w:rsid w:val="00217834"/>
    <w:rsid w:val="0022156D"/>
    <w:rsid w:val="00221FB3"/>
    <w:rsid w:val="00223A95"/>
    <w:rsid w:val="00223B29"/>
    <w:rsid w:val="002252AF"/>
    <w:rsid w:val="00235B14"/>
    <w:rsid w:val="002374EB"/>
    <w:rsid w:val="00243822"/>
    <w:rsid w:val="0024396F"/>
    <w:rsid w:val="00245B0F"/>
    <w:rsid w:val="00246691"/>
    <w:rsid w:val="002467C8"/>
    <w:rsid w:val="00251832"/>
    <w:rsid w:val="00251B8D"/>
    <w:rsid w:val="00254FF1"/>
    <w:rsid w:val="00255518"/>
    <w:rsid w:val="00256CE2"/>
    <w:rsid w:val="00260B01"/>
    <w:rsid w:val="002674CA"/>
    <w:rsid w:val="00271FD1"/>
    <w:rsid w:val="002752B7"/>
    <w:rsid w:val="00276412"/>
    <w:rsid w:val="00276AAB"/>
    <w:rsid w:val="00277AFD"/>
    <w:rsid w:val="00280BD1"/>
    <w:rsid w:val="00281C97"/>
    <w:rsid w:val="00286EA3"/>
    <w:rsid w:val="00292157"/>
    <w:rsid w:val="002941BE"/>
    <w:rsid w:val="002A17A7"/>
    <w:rsid w:val="002A3CE1"/>
    <w:rsid w:val="002A7013"/>
    <w:rsid w:val="002B003B"/>
    <w:rsid w:val="002B3126"/>
    <w:rsid w:val="002B4694"/>
    <w:rsid w:val="002B56AC"/>
    <w:rsid w:val="002B6E73"/>
    <w:rsid w:val="002C0789"/>
    <w:rsid w:val="002C4670"/>
    <w:rsid w:val="002C7A4C"/>
    <w:rsid w:val="002D4AB1"/>
    <w:rsid w:val="002D4E0B"/>
    <w:rsid w:val="002E0097"/>
    <w:rsid w:val="002E1B3D"/>
    <w:rsid w:val="002E34A3"/>
    <w:rsid w:val="002E3A33"/>
    <w:rsid w:val="002E7BEE"/>
    <w:rsid w:val="002F3B2B"/>
    <w:rsid w:val="002F4DDD"/>
    <w:rsid w:val="002F67A7"/>
    <w:rsid w:val="002F6869"/>
    <w:rsid w:val="002F6AC0"/>
    <w:rsid w:val="00305C14"/>
    <w:rsid w:val="00313816"/>
    <w:rsid w:val="00313DEA"/>
    <w:rsid w:val="00315384"/>
    <w:rsid w:val="00316E0B"/>
    <w:rsid w:val="00325AD3"/>
    <w:rsid w:val="00325C3E"/>
    <w:rsid w:val="00327158"/>
    <w:rsid w:val="00330847"/>
    <w:rsid w:val="0033128B"/>
    <w:rsid w:val="00331609"/>
    <w:rsid w:val="00333276"/>
    <w:rsid w:val="00333617"/>
    <w:rsid w:val="00336A4B"/>
    <w:rsid w:val="003401C0"/>
    <w:rsid w:val="00342FD5"/>
    <w:rsid w:val="00346E90"/>
    <w:rsid w:val="00357CFE"/>
    <w:rsid w:val="00361787"/>
    <w:rsid w:val="00362CC1"/>
    <w:rsid w:val="003639DD"/>
    <w:rsid w:val="00363CB3"/>
    <w:rsid w:val="003729D2"/>
    <w:rsid w:val="00382029"/>
    <w:rsid w:val="00387307"/>
    <w:rsid w:val="0039037F"/>
    <w:rsid w:val="00391A6C"/>
    <w:rsid w:val="00395382"/>
    <w:rsid w:val="00395AD2"/>
    <w:rsid w:val="003A047C"/>
    <w:rsid w:val="003A11DC"/>
    <w:rsid w:val="003A14C9"/>
    <w:rsid w:val="003A2B02"/>
    <w:rsid w:val="003B0D66"/>
    <w:rsid w:val="003B1DFD"/>
    <w:rsid w:val="003B218C"/>
    <w:rsid w:val="003B706C"/>
    <w:rsid w:val="003D161E"/>
    <w:rsid w:val="003D34F8"/>
    <w:rsid w:val="003E1961"/>
    <w:rsid w:val="003E24D2"/>
    <w:rsid w:val="003F18A2"/>
    <w:rsid w:val="003F1923"/>
    <w:rsid w:val="003F1B52"/>
    <w:rsid w:val="003F1F29"/>
    <w:rsid w:val="003F2C3D"/>
    <w:rsid w:val="003F482F"/>
    <w:rsid w:val="00401457"/>
    <w:rsid w:val="004015B4"/>
    <w:rsid w:val="0040477E"/>
    <w:rsid w:val="004077B2"/>
    <w:rsid w:val="0041166B"/>
    <w:rsid w:val="00411C8D"/>
    <w:rsid w:val="00412883"/>
    <w:rsid w:val="00416B59"/>
    <w:rsid w:val="004308E7"/>
    <w:rsid w:val="00433C7F"/>
    <w:rsid w:val="00434018"/>
    <w:rsid w:val="00434835"/>
    <w:rsid w:val="004356A4"/>
    <w:rsid w:val="00442D69"/>
    <w:rsid w:val="00445004"/>
    <w:rsid w:val="00466895"/>
    <w:rsid w:val="00473814"/>
    <w:rsid w:val="004745C1"/>
    <w:rsid w:val="004756BE"/>
    <w:rsid w:val="0047729B"/>
    <w:rsid w:val="004A13E0"/>
    <w:rsid w:val="004A149B"/>
    <w:rsid w:val="004A574D"/>
    <w:rsid w:val="004A6423"/>
    <w:rsid w:val="004B1E96"/>
    <w:rsid w:val="004B49F5"/>
    <w:rsid w:val="004B6794"/>
    <w:rsid w:val="004C055E"/>
    <w:rsid w:val="004C3D88"/>
    <w:rsid w:val="004C3EA6"/>
    <w:rsid w:val="004C5009"/>
    <w:rsid w:val="004C5E31"/>
    <w:rsid w:val="004C7271"/>
    <w:rsid w:val="004D1153"/>
    <w:rsid w:val="004D68B3"/>
    <w:rsid w:val="004E17AE"/>
    <w:rsid w:val="004E1E07"/>
    <w:rsid w:val="004E20B9"/>
    <w:rsid w:val="004E3A1F"/>
    <w:rsid w:val="004F01A1"/>
    <w:rsid w:val="004F0DFB"/>
    <w:rsid w:val="004F4118"/>
    <w:rsid w:val="004F58AA"/>
    <w:rsid w:val="004F6261"/>
    <w:rsid w:val="0050341C"/>
    <w:rsid w:val="00503725"/>
    <w:rsid w:val="00507DBE"/>
    <w:rsid w:val="00512BF9"/>
    <w:rsid w:val="005157E8"/>
    <w:rsid w:val="005208E5"/>
    <w:rsid w:val="005212F1"/>
    <w:rsid w:val="00522066"/>
    <w:rsid w:val="00522398"/>
    <w:rsid w:val="005259C7"/>
    <w:rsid w:val="00526817"/>
    <w:rsid w:val="00542F3F"/>
    <w:rsid w:val="0055088A"/>
    <w:rsid w:val="00552867"/>
    <w:rsid w:val="00553783"/>
    <w:rsid w:val="00554C42"/>
    <w:rsid w:val="00563E00"/>
    <w:rsid w:val="00564E43"/>
    <w:rsid w:val="005715B5"/>
    <w:rsid w:val="005842AC"/>
    <w:rsid w:val="005851D1"/>
    <w:rsid w:val="0058724C"/>
    <w:rsid w:val="00587456"/>
    <w:rsid w:val="0058751A"/>
    <w:rsid w:val="005946F2"/>
    <w:rsid w:val="00595B2D"/>
    <w:rsid w:val="00596A4D"/>
    <w:rsid w:val="005A1DC4"/>
    <w:rsid w:val="005A7605"/>
    <w:rsid w:val="005B0687"/>
    <w:rsid w:val="005B0F51"/>
    <w:rsid w:val="005B18CB"/>
    <w:rsid w:val="005B4A2C"/>
    <w:rsid w:val="005B4DE5"/>
    <w:rsid w:val="005C3630"/>
    <w:rsid w:val="005C57A2"/>
    <w:rsid w:val="005C7993"/>
    <w:rsid w:val="005D029E"/>
    <w:rsid w:val="005D2918"/>
    <w:rsid w:val="005D5CFA"/>
    <w:rsid w:val="005D602E"/>
    <w:rsid w:val="005D732D"/>
    <w:rsid w:val="005E2BCB"/>
    <w:rsid w:val="005E74E7"/>
    <w:rsid w:val="005E7857"/>
    <w:rsid w:val="005F0A6C"/>
    <w:rsid w:val="00603A2F"/>
    <w:rsid w:val="00603EBC"/>
    <w:rsid w:val="00604DFD"/>
    <w:rsid w:val="00607E2E"/>
    <w:rsid w:val="0061389D"/>
    <w:rsid w:val="0061413B"/>
    <w:rsid w:val="006179C1"/>
    <w:rsid w:val="00621F36"/>
    <w:rsid w:val="00623E9B"/>
    <w:rsid w:val="00626443"/>
    <w:rsid w:val="006270EC"/>
    <w:rsid w:val="00631DD5"/>
    <w:rsid w:val="00633EA7"/>
    <w:rsid w:val="00642FC6"/>
    <w:rsid w:val="00645C49"/>
    <w:rsid w:val="0064782A"/>
    <w:rsid w:val="00647EB3"/>
    <w:rsid w:val="006570B7"/>
    <w:rsid w:val="00661409"/>
    <w:rsid w:val="00665800"/>
    <w:rsid w:val="00666478"/>
    <w:rsid w:val="00670717"/>
    <w:rsid w:val="00670D37"/>
    <w:rsid w:val="00674FE9"/>
    <w:rsid w:val="006750E4"/>
    <w:rsid w:val="006752E2"/>
    <w:rsid w:val="00682CC1"/>
    <w:rsid w:val="006843B3"/>
    <w:rsid w:val="0068483A"/>
    <w:rsid w:val="0069230C"/>
    <w:rsid w:val="006961FD"/>
    <w:rsid w:val="006A10EF"/>
    <w:rsid w:val="006A4AB3"/>
    <w:rsid w:val="006A5D60"/>
    <w:rsid w:val="006A66B0"/>
    <w:rsid w:val="006A6BC4"/>
    <w:rsid w:val="006B4892"/>
    <w:rsid w:val="006B4AF0"/>
    <w:rsid w:val="006C3F1B"/>
    <w:rsid w:val="006C4A78"/>
    <w:rsid w:val="006C5C30"/>
    <w:rsid w:val="006C6976"/>
    <w:rsid w:val="006C72BC"/>
    <w:rsid w:val="006D2D25"/>
    <w:rsid w:val="006D4D8D"/>
    <w:rsid w:val="006D6FF8"/>
    <w:rsid w:val="006E0523"/>
    <w:rsid w:val="006E3899"/>
    <w:rsid w:val="006E3A9E"/>
    <w:rsid w:val="006F1F0C"/>
    <w:rsid w:val="006F5266"/>
    <w:rsid w:val="006F5CAC"/>
    <w:rsid w:val="006F726C"/>
    <w:rsid w:val="006F7E19"/>
    <w:rsid w:val="007006D6"/>
    <w:rsid w:val="00701105"/>
    <w:rsid w:val="0070502F"/>
    <w:rsid w:val="007059DF"/>
    <w:rsid w:val="00706E28"/>
    <w:rsid w:val="00707DAA"/>
    <w:rsid w:val="00711451"/>
    <w:rsid w:val="007153B6"/>
    <w:rsid w:val="0071674F"/>
    <w:rsid w:val="00717AC8"/>
    <w:rsid w:val="00717ED5"/>
    <w:rsid w:val="00730488"/>
    <w:rsid w:val="00731461"/>
    <w:rsid w:val="00733803"/>
    <w:rsid w:val="00740F2C"/>
    <w:rsid w:val="007421A2"/>
    <w:rsid w:val="007429C1"/>
    <w:rsid w:val="00746D42"/>
    <w:rsid w:val="00747126"/>
    <w:rsid w:val="0074765D"/>
    <w:rsid w:val="00747DA0"/>
    <w:rsid w:val="00751A32"/>
    <w:rsid w:val="00753DE5"/>
    <w:rsid w:val="00757D0E"/>
    <w:rsid w:val="00757E43"/>
    <w:rsid w:val="00762AEF"/>
    <w:rsid w:val="007636DC"/>
    <w:rsid w:val="0076404B"/>
    <w:rsid w:val="00764CFC"/>
    <w:rsid w:val="00767F21"/>
    <w:rsid w:val="00770B4F"/>
    <w:rsid w:val="00770C19"/>
    <w:rsid w:val="0077379A"/>
    <w:rsid w:val="00774507"/>
    <w:rsid w:val="00775A5F"/>
    <w:rsid w:val="007777A5"/>
    <w:rsid w:val="00782440"/>
    <w:rsid w:val="00783C7A"/>
    <w:rsid w:val="00785B7B"/>
    <w:rsid w:val="00794900"/>
    <w:rsid w:val="007949AF"/>
    <w:rsid w:val="00796659"/>
    <w:rsid w:val="007972DD"/>
    <w:rsid w:val="00797C49"/>
    <w:rsid w:val="007A2C7C"/>
    <w:rsid w:val="007A7133"/>
    <w:rsid w:val="007B22A6"/>
    <w:rsid w:val="007B752D"/>
    <w:rsid w:val="007B77B5"/>
    <w:rsid w:val="007C2E77"/>
    <w:rsid w:val="007C3291"/>
    <w:rsid w:val="007C4013"/>
    <w:rsid w:val="007C43DE"/>
    <w:rsid w:val="007C4EE2"/>
    <w:rsid w:val="007C5B8C"/>
    <w:rsid w:val="007C630E"/>
    <w:rsid w:val="007C654C"/>
    <w:rsid w:val="007C7434"/>
    <w:rsid w:val="007D7366"/>
    <w:rsid w:val="007E10C9"/>
    <w:rsid w:val="007E16BE"/>
    <w:rsid w:val="007E2A40"/>
    <w:rsid w:val="007E3084"/>
    <w:rsid w:val="007E5A7C"/>
    <w:rsid w:val="008001CA"/>
    <w:rsid w:val="00801264"/>
    <w:rsid w:val="00801CDE"/>
    <w:rsid w:val="00802E22"/>
    <w:rsid w:val="00802EB4"/>
    <w:rsid w:val="0080548B"/>
    <w:rsid w:val="0080566A"/>
    <w:rsid w:val="00805709"/>
    <w:rsid w:val="00817103"/>
    <w:rsid w:val="00820FF5"/>
    <w:rsid w:val="0082262A"/>
    <w:rsid w:val="00822929"/>
    <w:rsid w:val="00822F9E"/>
    <w:rsid w:val="008243BA"/>
    <w:rsid w:val="008257EB"/>
    <w:rsid w:val="00832E07"/>
    <w:rsid w:val="008332CA"/>
    <w:rsid w:val="00834FE9"/>
    <w:rsid w:val="008352B6"/>
    <w:rsid w:val="008366DE"/>
    <w:rsid w:val="00836E75"/>
    <w:rsid w:val="00841AD6"/>
    <w:rsid w:val="00842C28"/>
    <w:rsid w:val="00843801"/>
    <w:rsid w:val="008440B6"/>
    <w:rsid w:val="00850839"/>
    <w:rsid w:val="00851FC1"/>
    <w:rsid w:val="008539F0"/>
    <w:rsid w:val="00857D70"/>
    <w:rsid w:val="00860F53"/>
    <w:rsid w:val="00861459"/>
    <w:rsid w:val="0086188F"/>
    <w:rsid w:val="0086379E"/>
    <w:rsid w:val="00866232"/>
    <w:rsid w:val="008666C4"/>
    <w:rsid w:val="008706A3"/>
    <w:rsid w:val="00870BB0"/>
    <w:rsid w:val="00873D17"/>
    <w:rsid w:val="00874322"/>
    <w:rsid w:val="00875528"/>
    <w:rsid w:val="008762E7"/>
    <w:rsid w:val="00893D70"/>
    <w:rsid w:val="00895069"/>
    <w:rsid w:val="00895BEC"/>
    <w:rsid w:val="008A3F81"/>
    <w:rsid w:val="008A7EA4"/>
    <w:rsid w:val="008B0349"/>
    <w:rsid w:val="008B1857"/>
    <w:rsid w:val="008B2729"/>
    <w:rsid w:val="008B4430"/>
    <w:rsid w:val="008B44F0"/>
    <w:rsid w:val="008B693F"/>
    <w:rsid w:val="008B6CAC"/>
    <w:rsid w:val="008B7709"/>
    <w:rsid w:val="008C2378"/>
    <w:rsid w:val="008C2CE5"/>
    <w:rsid w:val="008C570C"/>
    <w:rsid w:val="008C5C2A"/>
    <w:rsid w:val="008C75D3"/>
    <w:rsid w:val="008C76BC"/>
    <w:rsid w:val="008D11C2"/>
    <w:rsid w:val="008D41AB"/>
    <w:rsid w:val="008D53DA"/>
    <w:rsid w:val="008D68D2"/>
    <w:rsid w:val="008E131A"/>
    <w:rsid w:val="008E3C18"/>
    <w:rsid w:val="008E3D4A"/>
    <w:rsid w:val="008F186B"/>
    <w:rsid w:val="008F2941"/>
    <w:rsid w:val="008F2C69"/>
    <w:rsid w:val="008F647F"/>
    <w:rsid w:val="008F6A07"/>
    <w:rsid w:val="008F7257"/>
    <w:rsid w:val="008F7568"/>
    <w:rsid w:val="008F7C49"/>
    <w:rsid w:val="009016D6"/>
    <w:rsid w:val="0090189C"/>
    <w:rsid w:val="009038C7"/>
    <w:rsid w:val="00907524"/>
    <w:rsid w:val="009104E4"/>
    <w:rsid w:val="009157B0"/>
    <w:rsid w:val="00917502"/>
    <w:rsid w:val="009221E8"/>
    <w:rsid w:val="00924223"/>
    <w:rsid w:val="00926CA1"/>
    <w:rsid w:val="00927096"/>
    <w:rsid w:val="009415F1"/>
    <w:rsid w:val="00941B70"/>
    <w:rsid w:val="00943397"/>
    <w:rsid w:val="00952526"/>
    <w:rsid w:val="00954144"/>
    <w:rsid w:val="00954876"/>
    <w:rsid w:val="00955300"/>
    <w:rsid w:val="00957625"/>
    <w:rsid w:val="009605B3"/>
    <w:rsid w:val="00963C4C"/>
    <w:rsid w:val="0096451B"/>
    <w:rsid w:val="00967B9C"/>
    <w:rsid w:val="00972BC9"/>
    <w:rsid w:val="00973AB6"/>
    <w:rsid w:val="00975B5A"/>
    <w:rsid w:val="009776E3"/>
    <w:rsid w:val="00982EFC"/>
    <w:rsid w:val="0098413B"/>
    <w:rsid w:val="00993236"/>
    <w:rsid w:val="00993ADF"/>
    <w:rsid w:val="0099420E"/>
    <w:rsid w:val="009964A0"/>
    <w:rsid w:val="009967F8"/>
    <w:rsid w:val="009A165F"/>
    <w:rsid w:val="009A360A"/>
    <w:rsid w:val="009A47B3"/>
    <w:rsid w:val="009A48DA"/>
    <w:rsid w:val="009A547F"/>
    <w:rsid w:val="009B0FFC"/>
    <w:rsid w:val="009B2073"/>
    <w:rsid w:val="009B2B20"/>
    <w:rsid w:val="009B3828"/>
    <w:rsid w:val="009B5277"/>
    <w:rsid w:val="009B5CE0"/>
    <w:rsid w:val="009B62C9"/>
    <w:rsid w:val="009B7103"/>
    <w:rsid w:val="009C31FD"/>
    <w:rsid w:val="009D0167"/>
    <w:rsid w:val="009D14BA"/>
    <w:rsid w:val="009D2C23"/>
    <w:rsid w:val="009D3AE4"/>
    <w:rsid w:val="009D7C1C"/>
    <w:rsid w:val="009E2443"/>
    <w:rsid w:val="009E7C32"/>
    <w:rsid w:val="009F013A"/>
    <w:rsid w:val="009F16C8"/>
    <w:rsid w:val="009F4BDA"/>
    <w:rsid w:val="009F6517"/>
    <w:rsid w:val="00A030E8"/>
    <w:rsid w:val="00A10DA3"/>
    <w:rsid w:val="00A12302"/>
    <w:rsid w:val="00A14373"/>
    <w:rsid w:val="00A16E06"/>
    <w:rsid w:val="00A21572"/>
    <w:rsid w:val="00A2325B"/>
    <w:rsid w:val="00A24A44"/>
    <w:rsid w:val="00A31E67"/>
    <w:rsid w:val="00A4194F"/>
    <w:rsid w:val="00A428FE"/>
    <w:rsid w:val="00A43EF4"/>
    <w:rsid w:val="00A53F51"/>
    <w:rsid w:val="00A60882"/>
    <w:rsid w:val="00A61B6A"/>
    <w:rsid w:val="00A62835"/>
    <w:rsid w:val="00A644AB"/>
    <w:rsid w:val="00A645A2"/>
    <w:rsid w:val="00A756E9"/>
    <w:rsid w:val="00A75B79"/>
    <w:rsid w:val="00A81146"/>
    <w:rsid w:val="00A8198C"/>
    <w:rsid w:val="00A82DC9"/>
    <w:rsid w:val="00A83037"/>
    <w:rsid w:val="00A85C25"/>
    <w:rsid w:val="00A872EC"/>
    <w:rsid w:val="00A872FC"/>
    <w:rsid w:val="00A92CF4"/>
    <w:rsid w:val="00A944EB"/>
    <w:rsid w:val="00AA3220"/>
    <w:rsid w:val="00AA6B3F"/>
    <w:rsid w:val="00AA7054"/>
    <w:rsid w:val="00AA7A4E"/>
    <w:rsid w:val="00AB12D6"/>
    <w:rsid w:val="00AB5873"/>
    <w:rsid w:val="00AB68A9"/>
    <w:rsid w:val="00AC0612"/>
    <w:rsid w:val="00AC1499"/>
    <w:rsid w:val="00AC1584"/>
    <w:rsid w:val="00AC3300"/>
    <w:rsid w:val="00AC5F0A"/>
    <w:rsid w:val="00AC5FA0"/>
    <w:rsid w:val="00AC7B7C"/>
    <w:rsid w:val="00AD3BEB"/>
    <w:rsid w:val="00AE20E5"/>
    <w:rsid w:val="00AE28DE"/>
    <w:rsid w:val="00AE3BD1"/>
    <w:rsid w:val="00AE6A5D"/>
    <w:rsid w:val="00AF2C2E"/>
    <w:rsid w:val="00AF44A5"/>
    <w:rsid w:val="00B009D3"/>
    <w:rsid w:val="00B016ED"/>
    <w:rsid w:val="00B03632"/>
    <w:rsid w:val="00B049CF"/>
    <w:rsid w:val="00B056AB"/>
    <w:rsid w:val="00B059B1"/>
    <w:rsid w:val="00B06D4E"/>
    <w:rsid w:val="00B07012"/>
    <w:rsid w:val="00B07695"/>
    <w:rsid w:val="00B07A86"/>
    <w:rsid w:val="00B138D1"/>
    <w:rsid w:val="00B13B0B"/>
    <w:rsid w:val="00B1407B"/>
    <w:rsid w:val="00B16274"/>
    <w:rsid w:val="00B17226"/>
    <w:rsid w:val="00B20D30"/>
    <w:rsid w:val="00B215EE"/>
    <w:rsid w:val="00B2161A"/>
    <w:rsid w:val="00B2477D"/>
    <w:rsid w:val="00B277E4"/>
    <w:rsid w:val="00B32131"/>
    <w:rsid w:val="00B3611C"/>
    <w:rsid w:val="00B361D2"/>
    <w:rsid w:val="00B40CBE"/>
    <w:rsid w:val="00B42277"/>
    <w:rsid w:val="00B42796"/>
    <w:rsid w:val="00B430B9"/>
    <w:rsid w:val="00B44D3F"/>
    <w:rsid w:val="00B44FFB"/>
    <w:rsid w:val="00B4647C"/>
    <w:rsid w:val="00B533B2"/>
    <w:rsid w:val="00B56B42"/>
    <w:rsid w:val="00B57A46"/>
    <w:rsid w:val="00B61D85"/>
    <w:rsid w:val="00B62DEA"/>
    <w:rsid w:val="00B65147"/>
    <w:rsid w:val="00B711B3"/>
    <w:rsid w:val="00B7322E"/>
    <w:rsid w:val="00B81E90"/>
    <w:rsid w:val="00B82717"/>
    <w:rsid w:val="00B82792"/>
    <w:rsid w:val="00B87190"/>
    <w:rsid w:val="00B9667C"/>
    <w:rsid w:val="00BA372A"/>
    <w:rsid w:val="00BA56E0"/>
    <w:rsid w:val="00BA6523"/>
    <w:rsid w:val="00BB163F"/>
    <w:rsid w:val="00BB1F28"/>
    <w:rsid w:val="00BB32C8"/>
    <w:rsid w:val="00BB44DE"/>
    <w:rsid w:val="00BB4905"/>
    <w:rsid w:val="00BB4EEF"/>
    <w:rsid w:val="00BB617D"/>
    <w:rsid w:val="00BB6749"/>
    <w:rsid w:val="00BB74FC"/>
    <w:rsid w:val="00BB7ED4"/>
    <w:rsid w:val="00BC0726"/>
    <w:rsid w:val="00BC578E"/>
    <w:rsid w:val="00BC6953"/>
    <w:rsid w:val="00BD0A63"/>
    <w:rsid w:val="00BD5DED"/>
    <w:rsid w:val="00BE2880"/>
    <w:rsid w:val="00BE3387"/>
    <w:rsid w:val="00BE3529"/>
    <w:rsid w:val="00BE38E5"/>
    <w:rsid w:val="00BF05A0"/>
    <w:rsid w:val="00BF57CD"/>
    <w:rsid w:val="00BF72AA"/>
    <w:rsid w:val="00C02948"/>
    <w:rsid w:val="00C1066B"/>
    <w:rsid w:val="00C16A9E"/>
    <w:rsid w:val="00C176A8"/>
    <w:rsid w:val="00C17E06"/>
    <w:rsid w:val="00C211B6"/>
    <w:rsid w:val="00C27DB3"/>
    <w:rsid w:val="00C32327"/>
    <w:rsid w:val="00C36895"/>
    <w:rsid w:val="00C36FBD"/>
    <w:rsid w:val="00C41FEE"/>
    <w:rsid w:val="00C46228"/>
    <w:rsid w:val="00C46B93"/>
    <w:rsid w:val="00C51849"/>
    <w:rsid w:val="00C55715"/>
    <w:rsid w:val="00C55980"/>
    <w:rsid w:val="00C56D13"/>
    <w:rsid w:val="00C62AF5"/>
    <w:rsid w:val="00C63647"/>
    <w:rsid w:val="00C647DD"/>
    <w:rsid w:val="00C65C4D"/>
    <w:rsid w:val="00C71407"/>
    <w:rsid w:val="00C7458A"/>
    <w:rsid w:val="00C75240"/>
    <w:rsid w:val="00C75F1D"/>
    <w:rsid w:val="00C779DF"/>
    <w:rsid w:val="00C80184"/>
    <w:rsid w:val="00C811A5"/>
    <w:rsid w:val="00C830EE"/>
    <w:rsid w:val="00C84D48"/>
    <w:rsid w:val="00C92C08"/>
    <w:rsid w:val="00C92F50"/>
    <w:rsid w:val="00C9317D"/>
    <w:rsid w:val="00C9466E"/>
    <w:rsid w:val="00C96C91"/>
    <w:rsid w:val="00C97C23"/>
    <w:rsid w:val="00CA3C39"/>
    <w:rsid w:val="00CA53CC"/>
    <w:rsid w:val="00CA6C38"/>
    <w:rsid w:val="00CA7BAE"/>
    <w:rsid w:val="00CB2E9E"/>
    <w:rsid w:val="00CB3CCC"/>
    <w:rsid w:val="00CB787C"/>
    <w:rsid w:val="00CC0ABE"/>
    <w:rsid w:val="00CC1C9B"/>
    <w:rsid w:val="00CC3A45"/>
    <w:rsid w:val="00CC6875"/>
    <w:rsid w:val="00CE3E32"/>
    <w:rsid w:val="00CE50D1"/>
    <w:rsid w:val="00CF4018"/>
    <w:rsid w:val="00CF49CC"/>
    <w:rsid w:val="00D00AC2"/>
    <w:rsid w:val="00D01BBC"/>
    <w:rsid w:val="00D0372C"/>
    <w:rsid w:val="00D1050B"/>
    <w:rsid w:val="00D2217D"/>
    <w:rsid w:val="00D225B6"/>
    <w:rsid w:val="00D34936"/>
    <w:rsid w:val="00D36EFC"/>
    <w:rsid w:val="00D41F73"/>
    <w:rsid w:val="00D44930"/>
    <w:rsid w:val="00D47915"/>
    <w:rsid w:val="00D5508B"/>
    <w:rsid w:val="00D5765C"/>
    <w:rsid w:val="00D6091A"/>
    <w:rsid w:val="00D617F3"/>
    <w:rsid w:val="00D64AFB"/>
    <w:rsid w:val="00D66C16"/>
    <w:rsid w:val="00D70A42"/>
    <w:rsid w:val="00D72473"/>
    <w:rsid w:val="00D730AC"/>
    <w:rsid w:val="00D76728"/>
    <w:rsid w:val="00D771D8"/>
    <w:rsid w:val="00D809D2"/>
    <w:rsid w:val="00D80EB1"/>
    <w:rsid w:val="00D811CF"/>
    <w:rsid w:val="00D82FEB"/>
    <w:rsid w:val="00D837E6"/>
    <w:rsid w:val="00D84024"/>
    <w:rsid w:val="00D87DC0"/>
    <w:rsid w:val="00D9146C"/>
    <w:rsid w:val="00D94791"/>
    <w:rsid w:val="00DB0349"/>
    <w:rsid w:val="00DB0AE7"/>
    <w:rsid w:val="00DB3DA4"/>
    <w:rsid w:val="00DB7928"/>
    <w:rsid w:val="00DC0BF9"/>
    <w:rsid w:val="00DC3805"/>
    <w:rsid w:val="00DC6687"/>
    <w:rsid w:val="00DD30AB"/>
    <w:rsid w:val="00DD72F9"/>
    <w:rsid w:val="00DE10AB"/>
    <w:rsid w:val="00DE2ACF"/>
    <w:rsid w:val="00DE752C"/>
    <w:rsid w:val="00DF07AA"/>
    <w:rsid w:val="00DF5BBC"/>
    <w:rsid w:val="00DF7129"/>
    <w:rsid w:val="00E00ED2"/>
    <w:rsid w:val="00E02498"/>
    <w:rsid w:val="00E028C5"/>
    <w:rsid w:val="00E10B96"/>
    <w:rsid w:val="00E11DAB"/>
    <w:rsid w:val="00E11FE8"/>
    <w:rsid w:val="00E164DD"/>
    <w:rsid w:val="00E17CA4"/>
    <w:rsid w:val="00E2192F"/>
    <w:rsid w:val="00E23D6D"/>
    <w:rsid w:val="00E32D46"/>
    <w:rsid w:val="00E40EE6"/>
    <w:rsid w:val="00E41A10"/>
    <w:rsid w:val="00E4239D"/>
    <w:rsid w:val="00E42770"/>
    <w:rsid w:val="00E47F03"/>
    <w:rsid w:val="00E50EA3"/>
    <w:rsid w:val="00E53F46"/>
    <w:rsid w:val="00E56BFD"/>
    <w:rsid w:val="00E61A36"/>
    <w:rsid w:val="00E662E4"/>
    <w:rsid w:val="00E701D5"/>
    <w:rsid w:val="00E708CD"/>
    <w:rsid w:val="00E7651B"/>
    <w:rsid w:val="00E81B57"/>
    <w:rsid w:val="00E906B5"/>
    <w:rsid w:val="00E91191"/>
    <w:rsid w:val="00E915ED"/>
    <w:rsid w:val="00E93A77"/>
    <w:rsid w:val="00E95F2B"/>
    <w:rsid w:val="00E97050"/>
    <w:rsid w:val="00EA79DF"/>
    <w:rsid w:val="00EB1F78"/>
    <w:rsid w:val="00EB2B86"/>
    <w:rsid w:val="00EB4479"/>
    <w:rsid w:val="00EC17F7"/>
    <w:rsid w:val="00EC37CF"/>
    <w:rsid w:val="00EC71A5"/>
    <w:rsid w:val="00ED196A"/>
    <w:rsid w:val="00ED4263"/>
    <w:rsid w:val="00EE7FE2"/>
    <w:rsid w:val="00EF7E55"/>
    <w:rsid w:val="00F0032D"/>
    <w:rsid w:val="00F01F5C"/>
    <w:rsid w:val="00F0257A"/>
    <w:rsid w:val="00F041C8"/>
    <w:rsid w:val="00F04BF8"/>
    <w:rsid w:val="00F05048"/>
    <w:rsid w:val="00F10614"/>
    <w:rsid w:val="00F13660"/>
    <w:rsid w:val="00F13DF9"/>
    <w:rsid w:val="00F16D25"/>
    <w:rsid w:val="00F16EF5"/>
    <w:rsid w:val="00F21162"/>
    <w:rsid w:val="00F213BD"/>
    <w:rsid w:val="00F247EA"/>
    <w:rsid w:val="00F332DE"/>
    <w:rsid w:val="00F37032"/>
    <w:rsid w:val="00F373D5"/>
    <w:rsid w:val="00F378C7"/>
    <w:rsid w:val="00F37BC8"/>
    <w:rsid w:val="00F425BF"/>
    <w:rsid w:val="00F430ED"/>
    <w:rsid w:val="00F43F64"/>
    <w:rsid w:val="00F44123"/>
    <w:rsid w:val="00F45073"/>
    <w:rsid w:val="00F50864"/>
    <w:rsid w:val="00F51453"/>
    <w:rsid w:val="00F52345"/>
    <w:rsid w:val="00F5244A"/>
    <w:rsid w:val="00F56986"/>
    <w:rsid w:val="00F57652"/>
    <w:rsid w:val="00F62A81"/>
    <w:rsid w:val="00F64FE3"/>
    <w:rsid w:val="00F6729C"/>
    <w:rsid w:val="00F71967"/>
    <w:rsid w:val="00F73295"/>
    <w:rsid w:val="00F7738A"/>
    <w:rsid w:val="00F80042"/>
    <w:rsid w:val="00F856C7"/>
    <w:rsid w:val="00F90104"/>
    <w:rsid w:val="00F903B8"/>
    <w:rsid w:val="00F92D72"/>
    <w:rsid w:val="00F94CA7"/>
    <w:rsid w:val="00F94F35"/>
    <w:rsid w:val="00F95E65"/>
    <w:rsid w:val="00F9649E"/>
    <w:rsid w:val="00F976AC"/>
    <w:rsid w:val="00F97FCF"/>
    <w:rsid w:val="00FB1409"/>
    <w:rsid w:val="00FB3772"/>
    <w:rsid w:val="00FB60DA"/>
    <w:rsid w:val="00FB6FE2"/>
    <w:rsid w:val="00FC2192"/>
    <w:rsid w:val="00FC3BC9"/>
    <w:rsid w:val="00FC461C"/>
    <w:rsid w:val="00FC7312"/>
    <w:rsid w:val="00FD16C4"/>
    <w:rsid w:val="00FD382D"/>
    <w:rsid w:val="00FD6395"/>
    <w:rsid w:val="00FD753D"/>
    <w:rsid w:val="00FD7F80"/>
    <w:rsid w:val="00FE1A42"/>
    <w:rsid w:val="00FF5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6365"/>
  <w15:chartTrackingRefBased/>
  <w15:docId w15:val="{4B5D493A-2249-46A0-9730-3EA5D85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072A"/>
    <w:pPr>
      <w:spacing w:after="0" w:line="240" w:lineRule="auto"/>
      <w:ind w:left="720"/>
      <w:contextualSpacing/>
    </w:pPr>
    <w:rPr>
      <w:rFonts w:eastAsiaTheme="minorEastAsia"/>
      <w:lang w:eastAsia="de-DE"/>
    </w:rPr>
  </w:style>
  <w:style w:type="character" w:styleId="Hyperlink">
    <w:name w:val="Hyperlink"/>
    <w:basedOn w:val="Absatz-Standardschriftart"/>
    <w:uiPriority w:val="99"/>
    <w:unhideWhenUsed/>
    <w:rsid w:val="007153B6"/>
    <w:rPr>
      <w:color w:val="0563C1" w:themeColor="hyperlink"/>
      <w:u w:val="single"/>
    </w:rPr>
  </w:style>
  <w:style w:type="character" w:styleId="NichtaufgelsteErwhnung">
    <w:name w:val="Unresolved Mention"/>
    <w:basedOn w:val="Absatz-Standardschriftart"/>
    <w:uiPriority w:val="99"/>
    <w:semiHidden/>
    <w:unhideWhenUsed/>
    <w:rsid w:val="007153B6"/>
    <w:rPr>
      <w:color w:val="808080"/>
      <w:shd w:val="clear" w:color="auto" w:fill="E6E6E6"/>
    </w:rPr>
  </w:style>
  <w:style w:type="character" w:styleId="Kommentarzeichen">
    <w:name w:val="annotation reference"/>
    <w:basedOn w:val="Absatz-Standardschriftart"/>
    <w:uiPriority w:val="99"/>
    <w:semiHidden/>
    <w:unhideWhenUsed/>
    <w:rsid w:val="009B5CE0"/>
    <w:rPr>
      <w:sz w:val="16"/>
      <w:szCs w:val="16"/>
    </w:rPr>
  </w:style>
  <w:style w:type="paragraph" w:styleId="Kommentartext">
    <w:name w:val="annotation text"/>
    <w:basedOn w:val="Standard"/>
    <w:link w:val="KommentartextZchn"/>
    <w:uiPriority w:val="99"/>
    <w:semiHidden/>
    <w:unhideWhenUsed/>
    <w:rsid w:val="009B5C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5CE0"/>
    <w:rPr>
      <w:sz w:val="20"/>
      <w:szCs w:val="20"/>
    </w:rPr>
  </w:style>
  <w:style w:type="paragraph" w:styleId="Kommentarthema">
    <w:name w:val="annotation subject"/>
    <w:basedOn w:val="Kommentartext"/>
    <w:next w:val="Kommentartext"/>
    <w:link w:val="KommentarthemaZchn"/>
    <w:uiPriority w:val="99"/>
    <w:semiHidden/>
    <w:unhideWhenUsed/>
    <w:rsid w:val="009B5CE0"/>
    <w:rPr>
      <w:b/>
      <w:bCs/>
    </w:rPr>
  </w:style>
  <w:style w:type="character" w:customStyle="1" w:styleId="KommentarthemaZchn">
    <w:name w:val="Kommentarthema Zchn"/>
    <w:basedOn w:val="KommentartextZchn"/>
    <w:link w:val="Kommentarthema"/>
    <w:uiPriority w:val="99"/>
    <w:semiHidden/>
    <w:rsid w:val="009B5CE0"/>
    <w:rPr>
      <w:b/>
      <w:bCs/>
      <w:sz w:val="20"/>
      <w:szCs w:val="20"/>
    </w:rPr>
  </w:style>
  <w:style w:type="paragraph" w:styleId="Sprechblasentext">
    <w:name w:val="Balloon Text"/>
    <w:basedOn w:val="Standard"/>
    <w:link w:val="SprechblasentextZchn"/>
    <w:uiPriority w:val="99"/>
    <w:semiHidden/>
    <w:unhideWhenUsed/>
    <w:rsid w:val="009B5C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5CE0"/>
    <w:rPr>
      <w:rFonts w:ascii="Segoe UI" w:hAnsi="Segoe UI" w:cs="Segoe UI"/>
      <w:sz w:val="18"/>
      <w:szCs w:val="18"/>
    </w:rPr>
  </w:style>
  <w:style w:type="table" w:styleId="Tabellenraster">
    <w:name w:val="Table Grid"/>
    <w:basedOn w:val="NormaleTabelle"/>
    <w:uiPriority w:val="39"/>
    <w:rsid w:val="00C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5D5CFA"/>
    <w:pPr>
      <w:spacing w:after="200" w:line="240" w:lineRule="auto"/>
    </w:pPr>
    <w:rPr>
      <w:i/>
      <w:iCs/>
      <w:color w:val="44546A" w:themeColor="text2"/>
      <w:sz w:val="18"/>
      <w:szCs w:val="18"/>
    </w:rPr>
  </w:style>
  <w:style w:type="paragraph" w:customStyle="1" w:styleId="Text">
    <w:name w:val="Text"/>
    <w:rsid w:val="00003D6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paragraph" w:styleId="KeinLeerraum">
    <w:name w:val="No Spacing"/>
    <w:uiPriority w:val="1"/>
    <w:qFormat/>
    <w:rsid w:val="00860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nstagram.com/p/Bedk-qnF0xL/?r=wa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images.google.hu/imgres?imgurl=https%3A%2F%2Fupload.wikimedia.org%2Fwikipedia%2Fcommons%2Ff%2Ff8%2FSpotted_roan_horse_-_geograph.org.uk_-_1442708.jpg&amp;imgrefurl=https%3A%2F%2Fen.wikipedia.org%2Fwiki%2FEquine_metabolic_syndrome&amp;docid=mH-dCmtnwUGuUM&amp;tbnid=VIS2SjKYQHCRJM%3A&amp;vet=1&amp;w=640&amp;h=516&amp;source=sh%2Fx%2Fi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dexx.eu/globalassets/documents/country-specific/germany/artikl-und-veroffentlichungen/pferd/du_equine-metabolic-syndrome_de.pdf" TargetMode="External"/><Relationship Id="rId1" Type="http://schemas.openxmlformats.org/officeDocument/2006/relationships/numbering" Target="numbering.xml"/><Relationship Id="rId6" Type="http://schemas.openxmlformats.org/officeDocument/2006/relationships/hyperlink" Target="https://www.idexx.eu/globalassets/documents/country-specific/germany/artikl-und-veroffentlichungen/pferd/du_equine-metabolic-syndrome_de.pdf"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www.tierklinik-sarstedt.net/kleintierpraxis/wissenswertes-f&#252;r-kleintierbesitzer/erkrankungen-der-schilddr&#252;se/"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flickr.com/photos/internetarchivebookimages/1480276814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16553993069246"/>
          <c:y val="6.3134160090191654E-2"/>
          <c:w val="0.61234011069894922"/>
          <c:h val="0.5899482463226482"/>
        </c:manualLayout>
      </c:layout>
      <c:lineChart>
        <c:grouping val="standard"/>
        <c:varyColors val="0"/>
        <c:ser>
          <c:idx val="0"/>
          <c:order val="0"/>
          <c:tx>
            <c:strRef>
              <c:f>Tabelle1!$B$1</c:f>
              <c:strCache>
                <c:ptCount val="1"/>
                <c:pt idx="0">
                  <c:v>Mittelwerte gesunder Pferde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Tabelle1!$A$2:$A$4</c:f>
              <c:numCache>
                <c:formatCode>General</c:formatCode>
                <c:ptCount val="3"/>
                <c:pt idx="0">
                  <c:v>0</c:v>
                </c:pt>
                <c:pt idx="1">
                  <c:v>3</c:v>
                </c:pt>
                <c:pt idx="2">
                  <c:v>5</c:v>
                </c:pt>
              </c:numCache>
            </c:numRef>
          </c:cat>
          <c:val>
            <c:numRef>
              <c:f>Tabelle1!$B$2:$B$4</c:f>
              <c:numCache>
                <c:formatCode>General</c:formatCode>
                <c:ptCount val="3"/>
                <c:pt idx="0">
                  <c:v>150</c:v>
                </c:pt>
                <c:pt idx="1">
                  <c:v>50</c:v>
                </c:pt>
                <c:pt idx="2">
                  <c:v>325</c:v>
                </c:pt>
              </c:numCache>
            </c:numRef>
          </c:val>
          <c:smooth val="0"/>
          <c:extLst>
            <c:ext xmlns:c16="http://schemas.microsoft.com/office/drawing/2014/chart" uri="{C3380CC4-5D6E-409C-BE32-E72D297353CC}">
              <c16:uniqueId val="{00000000-DB9C-420E-B69F-76CF89BB0A16}"/>
            </c:ext>
          </c:extLst>
        </c:ser>
        <c:ser>
          <c:idx val="1"/>
          <c:order val="1"/>
          <c:tx>
            <c:strRef>
              <c:f>Tabelle1!$C$1</c:f>
              <c:strCache>
                <c:ptCount val="1"/>
                <c:pt idx="0">
                  <c:v>NNR-Überfunktion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Tabelle1!$A$2:$A$4</c:f>
              <c:numCache>
                <c:formatCode>General</c:formatCode>
                <c:ptCount val="3"/>
                <c:pt idx="0">
                  <c:v>0</c:v>
                </c:pt>
                <c:pt idx="1">
                  <c:v>3</c:v>
                </c:pt>
                <c:pt idx="2">
                  <c:v>5</c:v>
                </c:pt>
              </c:numCache>
            </c:numRef>
          </c:cat>
          <c:val>
            <c:numRef>
              <c:f>Tabelle1!$C$2:$C$4</c:f>
              <c:numCache>
                <c:formatCode>General</c:formatCode>
                <c:ptCount val="3"/>
                <c:pt idx="0">
                  <c:v>200</c:v>
                </c:pt>
                <c:pt idx="1">
                  <c:v>150</c:v>
                </c:pt>
                <c:pt idx="2">
                  <c:v>600</c:v>
                </c:pt>
              </c:numCache>
            </c:numRef>
          </c:val>
          <c:smooth val="0"/>
          <c:extLst>
            <c:ext xmlns:c16="http://schemas.microsoft.com/office/drawing/2014/chart" uri="{C3380CC4-5D6E-409C-BE32-E72D297353CC}">
              <c16:uniqueId val="{00000001-DB9C-420E-B69F-76CF89BB0A16}"/>
            </c:ext>
          </c:extLst>
        </c:ser>
        <c:dLbls>
          <c:showLegendKey val="0"/>
          <c:showVal val="0"/>
          <c:showCatName val="0"/>
          <c:showSerName val="0"/>
          <c:showPercent val="0"/>
          <c:showBubbleSize val="0"/>
        </c:dLbls>
        <c:marker val="1"/>
        <c:smooth val="0"/>
        <c:axId val="458927464"/>
        <c:axId val="458927792"/>
      </c:lineChart>
      <c:catAx>
        <c:axId val="458927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latin typeface="Times New Roman" panose="02020603050405020304" pitchFamily="18" charset="0"/>
                    <a:cs typeface="Times New Roman" panose="02020603050405020304" pitchFamily="18" charset="0"/>
                  </a:rPr>
                  <a:t>Zeit (Stunden)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58927792"/>
        <c:crosses val="autoZero"/>
        <c:auto val="1"/>
        <c:lblAlgn val="ctr"/>
        <c:lblOffset val="100"/>
        <c:noMultiLvlLbl val="0"/>
      </c:catAx>
      <c:valAx>
        <c:axId val="45892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latin typeface="Times New Roman" panose="02020603050405020304" pitchFamily="18" charset="0"/>
                    <a:cs typeface="Times New Roman" panose="02020603050405020304" pitchFamily="18" charset="0"/>
                  </a:rPr>
                  <a:t>Kortisol (mmol/10)</a:t>
                </a:r>
              </a:p>
            </c:rich>
          </c:tx>
          <c:layout>
            <c:manualLayout>
              <c:xMode val="edge"/>
              <c:yMode val="edge"/>
              <c:x val="1.3888888888888888E-2"/>
              <c:y val="0.324844394450693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5892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Tabelle1!$B$1</c:f>
              <c:strCache>
                <c:ptCount val="1"/>
                <c:pt idx="0">
                  <c:v>ECS-positiv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Tabelle1!$A$2:$A$7</c:f>
              <c:strCache>
                <c:ptCount val="6"/>
                <c:pt idx="0">
                  <c:v>Pferde gesamt n=76</c:v>
                </c:pt>
                <c:pt idx="1">
                  <c:v>Hufrehe</c:v>
                </c:pt>
                <c:pt idx="2">
                  <c:v>Hirsutismus</c:v>
                </c:pt>
                <c:pt idx="3">
                  <c:v>Apathie/Leistungsschwäche</c:v>
                </c:pt>
                <c:pt idx="4">
                  <c:v>Muskelatrophie</c:v>
                </c:pt>
                <c:pt idx="5">
                  <c:v>andere Erkrankungen</c:v>
                </c:pt>
              </c:strCache>
            </c:strRef>
          </c:cat>
          <c:val>
            <c:numRef>
              <c:f>Tabelle1!$B$2:$B$7</c:f>
              <c:numCache>
                <c:formatCode>General</c:formatCode>
                <c:ptCount val="6"/>
                <c:pt idx="0">
                  <c:v>55</c:v>
                </c:pt>
                <c:pt idx="1">
                  <c:v>25</c:v>
                </c:pt>
                <c:pt idx="2">
                  <c:v>41</c:v>
                </c:pt>
                <c:pt idx="3">
                  <c:v>4</c:v>
                </c:pt>
                <c:pt idx="4">
                  <c:v>20</c:v>
                </c:pt>
                <c:pt idx="5">
                  <c:v>18</c:v>
                </c:pt>
              </c:numCache>
            </c:numRef>
          </c:val>
          <c:extLst>
            <c:ext xmlns:c16="http://schemas.microsoft.com/office/drawing/2014/chart" uri="{C3380CC4-5D6E-409C-BE32-E72D297353CC}">
              <c16:uniqueId val="{00000000-9A45-4467-9F44-C4CFD230BD46}"/>
            </c:ext>
          </c:extLst>
        </c:ser>
        <c:ser>
          <c:idx val="1"/>
          <c:order val="1"/>
          <c:tx>
            <c:strRef>
              <c:f>Tabelle1!$C$1</c:f>
              <c:strCache>
                <c:ptCount val="1"/>
                <c:pt idx="0">
                  <c:v>ECS-negativ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Tabelle1!$A$2:$A$7</c:f>
              <c:strCache>
                <c:ptCount val="6"/>
                <c:pt idx="0">
                  <c:v>Pferde gesamt n=76</c:v>
                </c:pt>
                <c:pt idx="1">
                  <c:v>Hufrehe</c:v>
                </c:pt>
                <c:pt idx="2">
                  <c:v>Hirsutismus</c:v>
                </c:pt>
                <c:pt idx="3">
                  <c:v>Apathie/Leistungsschwäche</c:v>
                </c:pt>
                <c:pt idx="4">
                  <c:v>Muskelatrophie</c:v>
                </c:pt>
                <c:pt idx="5">
                  <c:v>andere Erkrankungen</c:v>
                </c:pt>
              </c:strCache>
            </c:strRef>
          </c:cat>
          <c:val>
            <c:numRef>
              <c:f>Tabelle1!$C$2:$C$7</c:f>
              <c:numCache>
                <c:formatCode>General</c:formatCode>
                <c:ptCount val="6"/>
                <c:pt idx="0">
                  <c:v>20</c:v>
                </c:pt>
                <c:pt idx="1">
                  <c:v>5</c:v>
                </c:pt>
                <c:pt idx="2">
                  <c:v>7</c:v>
                </c:pt>
                <c:pt idx="3">
                  <c:v>5</c:v>
                </c:pt>
                <c:pt idx="4">
                  <c:v>9</c:v>
                </c:pt>
                <c:pt idx="5">
                  <c:v>7</c:v>
                </c:pt>
              </c:numCache>
            </c:numRef>
          </c:val>
          <c:extLst>
            <c:ext xmlns:c16="http://schemas.microsoft.com/office/drawing/2014/chart" uri="{C3380CC4-5D6E-409C-BE32-E72D297353CC}">
              <c16:uniqueId val="{00000001-9A45-4467-9F44-C4CFD230BD46}"/>
            </c:ext>
          </c:extLst>
        </c:ser>
        <c:dLbls>
          <c:showLegendKey val="0"/>
          <c:showVal val="1"/>
          <c:showCatName val="0"/>
          <c:showSerName val="0"/>
          <c:showPercent val="0"/>
          <c:showBubbleSize val="0"/>
        </c:dLbls>
        <c:gapWidth val="150"/>
        <c:shape val="box"/>
        <c:axId val="616155864"/>
        <c:axId val="616152256"/>
        <c:axId val="0"/>
      </c:bar3DChart>
      <c:catAx>
        <c:axId val="616155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crossAx val="616152256"/>
        <c:crosses val="autoZero"/>
        <c:auto val="1"/>
        <c:lblAlgn val="ctr"/>
        <c:lblOffset val="100"/>
        <c:noMultiLvlLbl val="0"/>
      </c:catAx>
      <c:valAx>
        <c:axId val="6161522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de-DE">
                    <a:latin typeface="Times New Roman" panose="02020603050405020304" pitchFamily="18" charset="0"/>
                    <a:cs typeface="Times New Roman" panose="02020603050405020304" pitchFamily="18" charset="0"/>
                  </a:rPr>
                  <a:t>Anzahl der Pferde</a:t>
                </a:r>
              </a:p>
            </c:rich>
          </c:tx>
          <c:layout>
            <c:manualLayout>
              <c:xMode val="edge"/>
              <c:yMode val="edge"/>
              <c:x val="4.7791630212890047E-2"/>
              <c:y val="0.2276490438695163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1615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3646</Words>
  <Characters>22971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Treutel</dc:creator>
  <cp:keywords/>
  <dc:description/>
  <cp:lastModifiedBy>Annelie Treutel</cp:lastModifiedBy>
  <cp:revision>4</cp:revision>
  <dcterms:created xsi:type="dcterms:W3CDTF">2018-04-27T15:11:00Z</dcterms:created>
  <dcterms:modified xsi:type="dcterms:W3CDTF">2018-04-27T20:25:00Z</dcterms:modified>
</cp:coreProperties>
</file>